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21B27" w14:textId="61756341" w:rsidR="00C97E70" w:rsidRPr="00207754" w:rsidRDefault="00207754" w:rsidP="00207754">
      <w:pPr>
        <w:rPr>
          <w:rFonts w:ascii="Arial Narrow" w:hAnsi="Arial Narrow"/>
          <w:b/>
          <w:bCs/>
          <w:sz w:val="36"/>
          <w:szCs w:val="36"/>
        </w:rPr>
      </w:pPr>
      <w:r w:rsidRPr="00207754">
        <w:rPr>
          <w:rFonts w:ascii="Arial Narrow" w:hAnsi="Arial Narrow"/>
          <w:noProof/>
          <w:sz w:val="28"/>
          <w:szCs w:val="28"/>
        </w:rPr>
        <w:drawing>
          <wp:anchor distT="0" distB="0" distL="114300" distR="114300" simplePos="0" relativeHeight="251659264" behindDoc="0" locked="0" layoutInCell="1" allowOverlap="1" wp14:anchorId="6F265FFE" wp14:editId="47F1DF50">
            <wp:simplePos x="0" y="0"/>
            <wp:positionH relativeFrom="margin">
              <wp:align>right</wp:align>
            </wp:positionH>
            <wp:positionV relativeFrom="paragraph">
              <wp:posOffset>-477046</wp:posOffset>
            </wp:positionV>
            <wp:extent cx="5408631" cy="2920621"/>
            <wp:effectExtent l="0" t="0" r="1905" b="0"/>
            <wp:wrapNone/>
            <wp:docPr id="1573434101" name="Imagen 1" descr="Imagen que contiene Escala de tiem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434101" name="Imagen 1" descr="Imagen que contiene Escala de tiempo&#10;&#10;El contenido generado por IA puede ser incorrecto."/>
                    <pic:cNvPicPr/>
                  </pic:nvPicPr>
                  <pic:blipFill rotWithShape="1">
                    <a:blip r:embed="rId10" cstate="print">
                      <a:extLst>
                        <a:ext uri="{28A0092B-C50C-407E-A947-70E740481C1C}">
                          <a14:useLocalDpi xmlns:a14="http://schemas.microsoft.com/office/drawing/2010/main" val="0"/>
                        </a:ext>
                      </a:extLst>
                    </a:blip>
                    <a:srcRect l="6444" t="8975" r="5973" b="3615"/>
                    <a:stretch>
                      <a:fillRect/>
                    </a:stretch>
                  </pic:blipFill>
                  <pic:spPr bwMode="auto">
                    <a:xfrm>
                      <a:off x="0" y="0"/>
                      <a:ext cx="5408631" cy="292062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97E70">
        <w:rPr>
          <w:rFonts w:ascii="Arial Narrow" w:hAnsi="Arial Narrow"/>
          <w:b/>
          <w:bCs/>
          <w:sz w:val="36"/>
          <w:szCs w:val="36"/>
        </w:rPr>
        <w:t xml:space="preserve">     </w:t>
      </w:r>
    </w:p>
    <w:p w14:paraId="2588C694" w14:textId="77777777" w:rsidR="00C97E70" w:rsidRDefault="00C97E70" w:rsidP="001C3A99">
      <w:pPr>
        <w:jc w:val="center"/>
        <w:rPr>
          <w:rFonts w:ascii="Arial Narrow" w:hAnsi="Arial Narrow"/>
          <w:sz w:val="28"/>
          <w:szCs w:val="28"/>
          <w:u w:val="single"/>
        </w:rPr>
      </w:pPr>
    </w:p>
    <w:p w14:paraId="54B5C149" w14:textId="77777777" w:rsidR="00C97E70" w:rsidRDefault="00C97E70" w:rsidP="001C3A99">
      <w:pPr>
        <w:jc w:val="center"/>
        <w:rPr>
          <w:rFonts w:ascii="Arial Narrow" w:hAnsi="Arial Narrow"/>
          <w:sz w:val="28"/>
          <w:szCs w:val="28"/>
          <w:u w:val="single"/>
        </w:rPr>
      </w:pPr>
    </w:p>
    <w:p w14:paraId="5C70534D" w14:textId="77777777" w:rsidR="00207754" w:rsidRDefault="00207754" w:rsidP="001C3A99">
      <w:pPr>
        <w:jc w:val="center"/>
        <w:rPr>
          <w:rFonts w:ascii="Arial Narrow" w:hAnsi="Arial Narrow"/>
          <w:sz w:val="28"/>
          <w:szCs w:val="28"/>
          <w:u w:val="single"/>
        </w:rPr>
      </w:pPr>
    </w:p>
    <w:p w14:paraId="005A5D6E" w14:textId="77777777" w:rsidR="00207754" w:rsidRDefault="00207754" w:rsidP="001C3A99">
      <w:pPr>
        <w:jc w:val="center"/>
        <w:rPr>
          <w:rFonts w:ascii="Arial Narrow" w:hAnsi="Arial Narrow"/>
          <w:sz w:val="28"/>
          <w:szCs w:val="28"/>
          <w:u w:val="single"/>
        </w:rPr>
      </w:pPr>
    </w:p>
    <w:p w14:paraId="2756D481" w14:textId="77777777" w:rsidR="00207754" w:rsidRDefault="00207754" w:rsidP="001C3A99">
      <w:pPr>
        <w:jc w:val="center"/>
        <w:rPr>
          <w:rFonts w:ascii="Arial Narrow" w:hAnsi="Arial Narrow"/>
          <w:sz w:val="28"/>
          <w:szCs w:val="28"/>
          <w:u w:val="single"/>
        </w:rPr>
      </w:pPr>
    </w:p>
    <w:p w14:paraId="64C4C76D" w14:textId="77777777" w:rsidR="00207754" w:rsidRDefault="00207754" w:rsidP="001C3A99">
      <w:pPr>
        <w:jc w:val="center"/>
        <w:rPr>
          <w:rFonts w:ascii="Arial Narrow" w:hAnsi="Arial Narrow"/>
          <w:sz w:val="28"/>
          <w:szCs w:val="28"/>
          <w:u w:val="single"/>
        </w:rPr>
      </w:pPr>
    </w:p>
    <w:p w14:paraId="29815C53" w14:textId="77777777" w:rsidR="00207754" w:rsidRDefault="00207754" w:rsidP="001C3A99">
      <w:pPr>
        <w:jc w:val="center"/>
        <w:rPr>
          <w:rFonts w:ascii="Arial Narrow" w:hAnsi="Arial Narrow"/>
          <w:sz w:val="28"/>
          <w:szCs w:val="28"/>
          <w:u w:val="single"/>
        </w:rPr>
      </w:pPr>
    </w:p>
    <w:p w14:paraId="6DD2B8AB" w14:textId="77777777" w:rsidR="00207754" w:rsidRDefault="00207754" w:rsidP="001C3A99">
      <w:pPr>
        <w:jc w:val="center"/>
        <w:rPr>
          <w:rFonts w:ascii="Arial Narrow" w:hAnsi="Arial Narrow"/>
          <w:sz w:val="28"/>
          <w:szCs w:val="28"/>
          <w:u w:val="single"/>
        </w:rPr>
      </w:pPr>
    </w:p>
    <w:p w14:paraId="485F9792" w14:textId="77777777" w:rsidR="00207754" w:rsidRDefault="00207754" w:rsidP="001C3A99">
      <w:pPr>
        <w:jc w:val="center"/>
        <w:rPr>
          <w:rFonts w:ascii="Arial Narrow" w:hAnsi="Arial Narrow"/>
          <w:sz w:val="28"/>
          <w:szCs w:val="28"/>
          <w:u w:val="single"/>
        </w:rPr>
      </w:pPr>
    </w:p>
    <w:p w14:paraId="2E4C7AC3" w14:textId="77777777" w:rsidR="00207754" w:rsidRDefault="00207754" w:rsidP="001C3A99">
      <w:pPr>
        <w:jc w:val="center"/>
        <w:rPr>
          <w:rFonts w:ascii="Arial Narrow" w:hAnsi="Arial Narrow"/>
          <w:sz w:val="28"/>
          <w:szCs w:val="28"/>
          <w:u w:val="single"/>
        </w:rPr>
      </w:pPr>
    </w:p>
    <w:p w14:paraId="0E2AD988" w14:textId="77777777" w:rsidR="00207754" w:rsidRDefault="00207754" w:rsidP="001C3A99">
      <w:pPr>
        <w:jc w:val="center"/>
        <w:rPr>
          <w:rFonts w:ascii="Arial Narrow" w:hAnsi="Arial Narrow"/>
          <w:sz w:val="28"/>
          <w:szCs w:val="28"/>
          <w:u w:val="single"/>
        </w:rPr>
      </w:pPr>
    </w:p>
    <w:p w14:paraId="0B0991FD" w14:textId="77777777" w:rsidR="00207754" w:rsidRDefault="00207754" w:rsidP="001C3A99">
      <w:pPr>
        <w:jc w:val="center"/>
        <w:rPr>
          <w:rFonts w:ascii="Arial Narrow" w:hAnsi="Arial Narrow"/>
          <w:sz w:val="28"/>
          <w:szCs w:val="28"/>
          <w:u w:val="single"/>
        </w:rPr>
      </w:pPr>
    </w:p>
    <w:p w14:paraId="4DBEC3D6" w14:textId="1CE7FE0A" w:rsidR="003711BE" w:rsidRPr="001C3A99" w:rsidRDefault="003711BE" w:rsidP="001C3A99">
      <w:pPr>
        <w:jc w:val="center"/>
        <w:rPr>
          <w:rFonts w:ascii="Arial Narrow" w:hAnsi="Arial Narrow"/>
          <w:sz w:val="28"/>
          <w:szCs w:val="28"/>
          <w:u w:val="single"/>
        </w:rPr>
      </w:pPr>
      <w:r w:rsidRPr="001C3A99">
        <w:rPr>
          <w:rFonts w:ascii="Arial Narrow" w:hAnsi="Arial Narrow"/>
          <w:sz w:val="28"/>
          <w:szCs w:val="28"/>
          <w:u w:val="single"/>
        </w:rPr>
        <w:t>KIT DE PRENSA</w:t>
      </w:r>
    </w:p>
    <w:p w14:paraId="7D253F9E" w14:textId="77777777" w:rsidR="003711BE" w:rsidRPr="001C3A99" w:rsidRDefault="003711BE" w:rsidP="004A534D">
      <w:pPr>
        <w:rPr>
          <w:rFonts w:ascii="Arial Narrow" w:hAnsi="Arial Narrow"/>
          <w:b/>
          <w:bCs/>
          <w:sz w:val="36"/>
          <w:szCs w:val="36"/>
        </w:rPr>
      </w:pPr>
    </w:p>
    <w:p w14:paraId="62994A15" w14:textId="5BEEEC14" w:rsidR="001C3A99" w:rsidRPr="001C3A99" w:rsidRDefault="001C3A99" w:rsidP="001C3A99">
      <w:pPr>
        <w:jc w:val="center"/>
        <w:rPr>
          <w:rFonts w:ascii="Arial Narrow" w:hAnsi="Arial Narrow"/>
          <w:i/>
          <w:iCs/>
          <w:sz w:val="36"/>
          <w:szCs w:val="36"/>
        </w:rPr>
      </w:pPr>
      <w:r w:rsidRPr="001C3A99">
        <w:rPr>
          <w:rFonts w:ascii="Arial Narrow" w:hAnsi="Arial Narrow"/>
          <w:i/>
          <w:iCs/>
          <w:sz w:val="36"/>
          <w:szCs w:val="36"/>
        </w:rPr>
        <w:t>OBSERVATORIO DE TENDENCIAS DEL HÁBITAT</w:t>
      </w:r>
    </w:p>
    <w:p w14:paraId="14EE8104" w14:textId="0D35C37D" w:rsidR="001C3A99" w:rsidRPr="001C3A99" w:rsidRDefault="003711BE" w:rsidP="001C3A99">
      <w:pPr>
        <w:jc w:val="center"/>
        <w:rPr>
          <w:rFonts w:ascii="Arial Narrow" w:hAnsi="Arial Narrow"/>
          <w:b/>
          <w:bCs/>
          <w:sz w:val="56"/>
          <w:szCs w:val="56"/>
        </w:rPr>
      </w:pPr>
      <w:r w:rsidRPr="001C3A99">
        <w:rPr>
          <w:rFonts w:ascii="Arial Narrow" w:hAnsi="Arial Narrow"/>
          <w:b/>
          <w:bCs/>
          <w:sz w:val="56"/>
          <w:szCs w:val="56"/>
        </w:rPr>
        <w:t xml:space="preserve">CUADERNO DE TENDENCIAS </w:t>
      </w:r>
    </w:p>
    <w:p w14:paraId="2C0E73E2" w14:textId="20DE8DB1" w:rsidR="003711BE" w:rsidRDefault="003711BE" w:rsidP="001C3A99">
      <w:pPr>
        <w:jc w:val="center"/>
        <w:rPr>
          <w:rFonts w:ascii="Arial Narrow" w:hAnsi="Arial Narrow"/>
          <w:b/>
          <w:bCs/>
          <w:sz w:val="56"/>
          <w:szCs w:val="56"/>
        </w:rPr>
      </w:pPr>
      <w:r w:rsidRPr="001C3A99">
        <w:rPr>
          <w:rFonts w:ascii="Arial Narrow" w:hAnsi="Arial Narrow"/>
          <w:b/>
          <w:bCs/>
          <w:sz w:val="56"/>
          <w:szCs w:val="56"/>
        </w:rPr>
        <w:t>DEL HÁBITAT 2026</w:t>
      </w:r>
    </w:p>
    <w:p w14:paraId="5D11ACB6" w14:textId="77777777" w:rsidR="00B452B2" w:rsidRPr="001C3A99" w:rsidRDefault="00B452B2" w:rsidP="001C3A99">
      <w:pPr>
        <w:jc w:val="center"/>
        <w:rPr>
          <w:rFonts w:ascii="Arial Narrow" w:hAnsi="Arial Narrow"/>
          <w:b/>
          <w:bCs/>
          <w:sz w:val="56"/>
          <w:szCs w:val="56"/>
        </w:rPr>
      </w:pPr>
    </w:p>
    <w:p w14:paraId="1BFFF129" w14:textId="77777777" w:rsidR="003711BE" w:rsidRPr="00DD0082" w:rsidRDefault="003711BE" w:rsidP="004A534D">
      <w:pPr>
        <w:rPr>
          <w:rFonts w:ascii="Arial Narrow" w:hAnsi="Arial Narrow"/>
          <w:b/>
          <w:bCs/>
          <w:sz w:val="36"/>
          <w:szCs w:val="36"/>
        </w:rPr>
      </w:pPr>
    </w:p>
    <w:p w14:paraId="180529A3" w14:textId="29A279FC" w:rsidR="00B452B2" w:rsidRDefault="00B452B2" w:rsidP="00B452B2">
      <w:pPr>
        <w:jc w:val="center"/>
        <w:rPr>
          <w:rFonts w:ascii="Arial Narrow" w:hAnsi="Arial Narrow"/>
          <w:b/>
          <w:bCs/>
          <w:sz w:val="28"/>
          <w:szCs w:val="28"/>
        </w:rPr>
      </w:pPr>
      <w:r>
        <w:rPr>
          <w:rFonts w:ascii="Arial Narrow" w:hAnsi="Arial Narrow"/>
          <w:b/>
          <w:bCs/>
          <w:sz w:val="28"/>
          <w:szCs w:val="28"/>
        </w:rPr>
        <w:t>¿QUÉ ES EL OBSERVATORIO DE TENDENCIAS DEL HÁBITAT?</w:t>
      </w:r>
    </w:p>
    <w:p w14:paraId="191B0F95" w14:textId="6DF90FB6" w:rsidR="00B452B2" w:rsidRPr="00DD0082" w:rsidRDefault="00B452B2" w:rsidP="00B452B2">
      <w:pPr>
        <w:jc w:val="center"/>
        <w:rPr>
          <w:rFonts w:ascii="Arial Narrow" w:hAnsi="Arial Narrow"/>
          <w:b/>
          <w:bCs/>
          <w:sz w:val="28"/>
          <w:szCs w:val="28"/>
        </w:rPr>
      </w:pPr>
      <w:r>
        <w:rPr>
          <w:rFonts w:ascii="Arial Narrow" w:hAnsi="Arial Narrow"/>
          <w:b/>
          <w:bCs/>
          <w:sz w:val="28"/>
          <w:szCs w:val="28"/>
        </w:rPr>
        <w:t>_______________________________________________________</w:t>
      </w:r>
    </w:p>
    <w:p w14:paraId="2031572A" w14:textId="1F572A05" w:rsidR="000C3E30" w:rsidRPr="00DD0082" w:rsidRDefault="000C3E30" w:rsidP="004A534D">
      <w:pPr>
        <w:rPr>
          <w:rFonts w:ascii="Arial Narrow" w:hAnsi="Arial Narrow"/>
          <w:sz w:val="28"/>
          <w:szCs w:val="28"/>
        </w:rPr>
      </w:pPr>
      <w:r w:rsidRPr="00DD0082">
        <w:rPr>
          <w:rFonts w:ascii="Arial Narrow" w:hAnsi="Arial Narrow"/>
          <w:sz w:val="28"/>
          <w:szCs w:val="28"/>
        </w:rPr>
        <w:t xml:space="preserve"> </w:t>
      </w:r>
    </w:p>
    <w:p w14:paraId="68FFFABA" w14:textId="6EFEC880" w:rsidR="007F18B9" w:rsidRPr="00DD0082" w:rsidRDefault="000C3E30" w:rsidP="007F18B9">
      <w:pPr>
        <w:rPr>
          <w:rFonts w:ascii="Arial Narrow" w:hAnsi="Arial Narrow"/>
          <w:sz w:val="28"/>
          <w:szCs w:val="28"/>
        </w:rPr>
      </w:pPr>
      <w:r w:rsidRPr="00DD0082">
        <w:rPr>
          <w:rFonts w:ascii="Arial Narrow" w:hAnsi="Arial Narrow"/>
          <w:sz w:val="28"/>
          <w:szCs w:val="28"/>
        </w:rPr>
        <w:t xml:space="preserve">El Observatorio de Tendencias del </w:t>
      </w:r>
      <w:r w:rsidR="003A01AE" w:rsidRPr="00DD0082">
        <w:rPr>
          <w:rFonts w:ascii="Arial Narrow" w:hAnsi="Arial Narrow"/>
          <w:sz w:val="28"/>
          <w:szCs w:val="28"/>
        </w:rPr>
        <w:t>Hábitat es</w:t>
      </w:r>
      <w:r w:rsidR="00DB22AC" w:rsidRPr="00DD0082">
        <w:rPr>
          <w:rFonts w:ascii="Arial Narrow" w:hAnsi="Arial Narrow"/>
          <w:sz w:val="28"/>
          <w:szCs w:val="28"/>
        </w:rPr>
        <w:t xml:space="preserve"> un sistema pionero que comenzó a gestarse en 2005 </w:t>
      </w:r>
      <w:r w:rsidR="00DE5BEA" w:rsidRPr="00DD0082">
        <w:rPr>
          <w:rFonts w:ascii="Arial Narrow" w:hAnsi="Arial Narrow"/>
          <w:sz w:val="28"/>
          <w:szCs w:val="28"/>
        </w:rPr>
        <w:t xml:space="preserve">y nació al </w:t>
      </w:r>
      <w:r w:rsidR="003A01AE" w:rsidRPr="00DD0082">
        <w:rPr>
          <w:rFonts w:ascii="Arial Narrow" w:hAnsi="Arial Narrow"/>
          <w:sz w:val="28"/>
          <w:szCs w:val="28"/>
        </w:rPr>
        <w:t>detectar las</w:t>
      </w:r>
      <w:r w:rsidR="00DE5BEA" w:rsidRPr="00DD0082">
        <w:rPr>
          <w:rFonts w:ascii="Arial Narrow" w:hAnsi="Arial Narrow"/>
          <w:sz w:val="28"/>
          <w:szCs w:val="28"/>
        </w:rPr>
        <w:t xml:space="preserve"> demandas de </w:t>
      </w:r>
      <w:r w:rsidR="007F18B9" w:rsidRPr="00DD0082">
        <w:rPr>
          <w:rFonts w:ascii="Arial Narrow" w:hAnsi="Arial Narrow"/>
          <w:sz w:val="28"/>
          <w:szCs w:val="28"/>
        </w:rPr>
        <w:t xml:space="preserve">las empresas del sector del </w:t>
      </w:r>
      <w:r w:rsidR="005A39E4" w:rsidRPr="00DD0082">
        <w:rPr>
          <w:rFonts w:ascii="Arial Narrow" w:hAnsi="Arial Narrow"/>
          <w:sz w:val="28"/>
          <w:szCs w:val="28"/>
        </w:rPr>
        <w:t>h</w:t>
      </w:r>
      <w:r w:rsidR="007F18B9" w:rsidRPr="00DD0082">
        <w:rPr>
          <w:rFonts w:ascii="Arial Narrow" w:hAnsi="Arial Narrow"/>
          <w:sz w:val="28"/>
          <w:szCs w:val="28"/>
        </w:rPr>
        <w:t>ábita</w:t>
      </w:r>
      <w:r w:rsidR="00DE5BEA" w:rsidRPr="00DD0082">
        <w:rPr>
          <w:rFonts w:ascii="Arial Narrow" w:hAnsi="Arial Narrow"/>
          <w:sz w:val="28"/>
          <w:szCs w:val="28"/>
        </w:rPr>
        <w:t xml:space="preserve">t </w:t>
      </w:r>
      <w:r w:rsidR="003A01AE" w:rsidRPr="00DD0082">
        <w:rPr>
          <w:rFonts w:ascii="Arial Narrow" w:hAnsi="Arial Narrow"/>
          <w:sz w:val="28"/>
          <w:szCs w:val="28"/>
        </w:rPr>
        <w:t>a la hora de aumentar su</w:t>
      </w:r>
      <w:r w:rsidR="007F18B9" w:rsidRPr="00DD0082">
        <w:rPr>
          <w:rFonts w:ascii="Arial Narrow" w:hAnsi="Arial Narrow"/>
          <w:sz w:val="28"/>
          <w:szCs w:val="28"/>
        </w:rPr>
        <w:t xml:space="preserve"> competitividad a través del conocimiento y la gestión de la información.</w:t>
      </w:r>
    </w:p>
    <w:p w14:paraId="438BBD17" w14:textId="77777777" w:rsidR="00E51C2E" w:rsidRPr="00DD0082" w:rsidRDefault="00E51C2E" w:rsidP="007F18B9">
      <w:pPr>
        <w:rPr>
          <w:rFonts w:ascii="Arial Narrow" w:hAnsi="Arial Narrow"/>
          <w:sz w:val="28"/>
          <w:szCs w:val="28"/>
        </w:rPr>
      </w:pPr>
    </w:p>
    <w:p w14:paraId="5456579F" w14:textId="200CA2FF" w:rsidR="003A01AE" w:rsidRPr="00DD0082" w:rsidRDefault="00052FCC" w:rsidP="007F18B9">
      <w:pPr>
        <w:rPr>
          <w:rFonts w:ascii="Arial Narrow" w:hAnsi="Arial Narrow"/>
          <w:sz w:val="28"/>
          <w:szCs w:val="28"/>
        </w:rPr>
      </w:pPr>
      <w:r w:rsidRPr="00DD0082">
        <w:rPr>
          <w:rFonts w:ascii="Arial Narrow" w:hAnsi="Arial Narrow"/>
          <w:sz w:val="28"/>
          <w:szCs w:val="28"/>
        </w:rPr>
        <w:t xml:space="preserve">El OTH es un sistema de vigilancia y detección de las principales tendencias del hábitat en clave </w:t>
      </w:r>
      <w:r w:rsidR="00697825" w:rsidRPr="00DD0082">
        <w:rPr>
          <w:rFonts w:ascii="Arial Narrow" w:hAnsi="Arial Narrow"/>
          <w:sz w:val="28"/>
          <w:szCs w:val="28"/>
        </w:rPr>
        <w:t>económica, social, geopolítica, de diseño, arquitectura, interiorismo,</w:t>
      </w:r>
      <w:r w:rsidR="005A39E4" w:rsidRPr="00DD0082">
        <w:rPr>
          <w:rFonts w:ascii="Arial Narrow" w:hAnsi="Arial Narrow"/>
          <w:sz w:val="28"/>
          <w:szCs w:val="28"/>
        </w:rPr>
        <w:t xml:space="preserve"> etc., ámbitos</w:t>
      </w:r>
      <w:r w:rsidR="00697825" w:rsidRPr="00DD0082">
        <w:rPr>
          <w:rFonts w:ascii="Arial Narrow" w:hAnsi="Arial Narrow"/>
          <w:sz w:val="28"/>
          <w:szCs w:val="28"/>
        </w:rPr>
        <w:t xml:space="preserve"> </w:t>
      </w:r>
      <w:r w:rsidR="00C73E1E" w:rsidRPr="00DD0082">
        <w:rPr>
          <w:rFonts w:ascii="Arial Narrow" w:hAnsi="Arial Narrow"/>
          <w:sz w:val="28"/>
          <w:szCs w:val="28"/>
        </w:rPr>
        <w:t xml:space="preserve">estudiados a partir de gran cantidad de fuentes de información </w:t>
      </w:r>
      <w:r w:rsidR="00B5427D" w:rsidRPr="00DD0082">
        <w:rPr>
          <w:rFonts w:ascii="Arial Narrow" w:hAnsi="Arial Narrow"/>
          <w:sz w:val="28"/>
          <w:szCs w:val="28"/>
        </w:rPr>
        <w:t>obtenidas por personal experto y de amplia trayectoria</w:t>
      </w:r>
      <w:r w:rsidR="00623103" w:rsidRPr="00DD0082">
        <w:rPr>
          <w:rFonts w:ascii="Arial Narrow" w:hAnsi="Arial Narrow"/>
          <w:sz w:val="28"/>
          <w:szCs w:val="28"/>
        </w:rPr>
        <w:t xml:space="preserve"> en </w:t>
      </w:r>
      <w:r w:rsidR="00A37FC3" w:rsidRPr="00DD0082">
        <w:rPr>
          <w:rFonts w:ascii="Arial Narrow" w:hAnsi="Arial Narrow"/>
          <w:sz w:val="28"/>
          <w:szCs w:val="28"/>
        </w:rPr>
        <w:t>este Observatorio</w:t>
      </w:r>
      <w:r w:rsidR="00B5427D" w:rsidRPr="00DD0082">
        <w:rPr>
          <w:rFonts w:ascii="Arial Narrow" w:hAnsi="Arial Narrow"/>
          <w:sz w:val="28"/>
          <w:szCs w:val="28"/>
        </w:rPr>
        <w:t>.</w:t>
      </w:r>
    </w:p>
    <w:p w14:paraId="501E9286" w14:textId="77777777" w:rsidR="00E51C2E" w:rsidRPr="00DD0082" w:rsidRDefault="00E51C2E" w:rsidP="007F18B9">
      <w:pPr>
        <w:rPr>
          <w:rFonts w:ascii="Arial Narrow" w:hAnsi="Arial Narrow"/>
          <w:sz w:val="28"/>
          <w:szCs w:val="28"/>
        </w:rPr>
      </w:pPr>
    </w:p>
    <w:p w14:paraId="5C85D117" w14:textId="59B96D2F" w:rsidR="00B5427D" w:rsidRPr="00DD0082" w:rsidRDefault="00366987" w:rsidP="007F18B9">
      <w:pPr>
        <w:rPr>
          <w:rFonts w:ascii="Arial Narrow" w:hAnsi="Arial Narrow"/>
          <w:b/>
          <w:bCs/>
          <w:sz w:val="28"/>
          <w:szCs w:val="28"/>
        </w:rPr>
      </w:pPr>
      <w:r w:rsidRPr="00DD0082">
        <w:rPr>
          <w:rFonts w:ascii="Arial Narrow" w:hAnsi="Arial Narrow"/>
          <w:sz w:val="28"/>
          <w:szCs w:val="28"/>
        </w:rPr>
        <w:t>E</w:t>
      </w:r>
      <w:r w:rsidR="00A37FC3" w:rsidRPr="00DD0082">
        <w:rPr>
          <w:rFonts w:ascii="Arial Narrow" w:hAnsi="Arial Narrow"/>
          <w:sz w:val="28"/>
          <w:szCs w:val="28"/>
        </w:rPr>
        <w:t>l</w:t>
      </w:r>
      <w:r w:rsidRPr="00DD0082">
        <w:rPr>
          <w:rFonts w:ascii="Arial Narrow" w:hAnsi="Arial Narrow"/>
          <w:sz w:val="28"/>
          <w:szCs w:val="28"/>
        </w:rPr>
        <w:t xml:space="preserve"> proyecto se desarrolla conjuntamente entre el </w:t>
      </w:r>
      <w:r w:rsidRPr="00DD0082">
        <w:rPr>
          <w:rFonts w:ascii="Arial Narrow" w:hAnsi="Arial Narrow"/>
          <w:b/>
          <w:bCs/>
          <w:sz w:val="28"/>
          <w:szCs w:val="28"/>
        </w:rPr>
        <w:t xml:space="preserve">Instituto Metalmecánico, Mueble, </w:t>
      </w:r>
      <w:r w:rsidR="006535F7" w:rsidRPr="00DD0082">
        <w:rPr>
          <w:rFonts w:ascii="Arial Narrow" w:hAnsi="Arial Narrow"/>
          <w:b/>
          <w:bCs/>
          <w:sz w:val="28"/>
          <w:szCs w:val="28"/>
        </w:rPr>
        <w:t>Madera, Embalaje y Afines (AIDIMME</w:t>
      </w:r>
      <w:r w:rsidR="006535F7" w:rsidRPr="00DD0082">
        <w:rPr>
          <w:rFonts w:ascii="Arial Narrow" w:hAnsi="Arial Narrow"/>
          <w:sz w:val="28"/>
          <w:szCs w:val="28"/>
        </w:rPr>
        <w:t xml:space="preserve">) el </w:t>
      </w:r>
      <w:r w:rsidR="00896E2F" w:rsidRPr="00DD0082">
        <w:rPr>
          <w:rFonts w:ascii="Arial Narrow" w:hAnsi="Arial Narrow"/>
          <w:b/>
          <w:bCs/>
          <w:sz w:val="28"/>
          <w:szCs w:val="28"/>
        </w:rPr>
        <w:t xml:space="preserve">Centro de Investigación e Innovación </w:t>
      </w:r>
      <w:r w:rsidR="006535F7" w:rsidRPr="00DD0082">
        <w:rPr>
          <w:rFonts w:ascii="Arial Narrow" w:hAnsi="Arial Narrow"/>
          <w:b/>
          <w:bCs/>
          <w:sz w:val="28"/>
          <w:szCs w:val="28"/>
        </w:rPr>
        <w:t>(AITEX)</w:t>
      </w:r>
      <w:r w:rsidR="006535F7" w:rsidRPr="00DD0082">
        <w:rPr>
          <w:rFonts w:ascii="Arial Narrow" w:hAnsi="Arial Narrow"/>
          <w:sz w:val="28"/>
          <w:szCs w:val="28"/>
        </w:rPr>
        <w:t xml:space="preserve"> y el </w:t>
      </w:r>
      <w:r w:rsidR="006535F7" w:rsidRPr="00DD0082">
        <w:rPr>
          <w:rFonts w:ascii="Arial Narrow" w:hAnsi="Arial Narrow"/>
          <w:b/>
          <w:bCs/>
          <w:sz w:val="28"/>
          <w:szCs w:val="28"/>
        </w:rPr>
        <w:t>Instituto de Tecnología Cerámica</w:t>
      </w:r>
      <w:r w:rsidR="006B4AF0" w:rsidRPr="00DD0082">
        <w:rPr>
          <w:rFonts w:ascii="Arial Narrow" w:hAnsi="Arial Narrow"/>
          <w:b/>
          <w:bCs/>
          <w:sz w:val="28"/>
          <w:szCs w:val="28"/>
        </w:rPr>
        <w:t xml:space="preserve"> (ITC)</w:t>
      </w:r>
      <w:r w:rsidR="006B4AF0" w:rsidRPr="00DD0082">
        <w:rPr>
          <w:rFonts w:ascii="Arial Narrow" w:hAnsi="Arial Narrow"/>
          <w:sz w:val="28"/>
          <w:szCs w:val="28"/>
        </w:rPr>
        <w:t>,</w:t>
      </w:r>
      <w:r w:rsidR="006535F7" w:rsidRPr="00DD0082">
        <w:rPr>
          <w:rFonts w:ascii="Arial Narrow" w:hAnsi="Arial Narrow"/>
          <w:sz w:val="28"/>
          <w:szCs w:val="28"/>
        </w:rPr>
        <w:t xml:space="preserve"> gracias al apoyo del </w:t>
      </w:r>
      <w:r w:rsidR="006535F7" w:rsidRPr="00DD0082">
        <w:rPr>
          <w:rFonts w:ascii="Arial Narrow" w:hAnsi="Arial Narrow"/>
          <w:b/>
          <w:bCs/>
          <w:sz w:val="28"/>
          <w:szCs w:val="28"/>
        </w:rPr>
        <w:t>Instituto Valenciano de Competitividad e Innovación (</w:t>
      </w:r>
      <w:proofErr w:type="spellStart"/>
      <w:r w:rsidR="006535F7" w:rsidRPr="00DD0082">
        <w:rPr>
          <w:rFonts w:ascii="Arial Narrow" w:hAnsi="Arial Narrow"/>
          <w:b/>
          <w:bCs/>
          <w:sz w:val="28"/>
          <w:szCs w:val="28"/>
        </w:rPr>
        <w:t>IVACE+i</w:t>
      </w:r>
      <w:proofErr w:type="spellEnd"/>
      <w:r w:rsidR="006535F7" w:rsidRPr="00DD0082">
        <w:rPr>
          <w:rFonts w:ascii="Arial Narrow" w:hAnsi="Arial Narrow"/>
          <w:b/>
          <w:bCs/>
          <w:sz w:val="28"/>
          <w:szCs w:val="28"/>
        </w:rPr>
        <w:t xml:space="preserve">) </w:t>
      </w:r>
      <w:r w:rsidR="006535F7" w:rsidRPr="00DD0082">
        <w:rPr>
          <w:rFonts w:ascii="Arial Narrow" w:hAnsi="Arial Narrow"/>
          <w:sz w:val="28"/>
          <w:szCs w:val="28"/>
        </w:rPr>
        <w:t xml:space="preserve">de la </w:t>
      </w:r>
      <w:r w:rsidR="006535F7" w:rsidRPr="00DD0082">
        <w:rPr>
          <w:rFonts w:ascii="Arial Narrow" w:hAnsi="Arial Narrow"/>
          <w:b/>
          <w:bCs/>
          <w:sz w:val="28"/>
          <w:szCs w:val="28"/>
        </w:rPr>
        <w:t>Generalitat Valenciana.</w:t>
      </w:r>
    </w:p>
    <w:p w14:paraId="42D567BB" w14:textId="77777777" w:rsidR="00EA72F3" w:rsidRPr="00DD0082" w:rsidRDefault="00EA72F3" w:rsidP="007F18B9">
      <w:pPr>
        <w:rPr>
          <w:rFonts w:ascii="Arial Narrow" w:hAnsi="Arial Narrow"/>
          <w:sz w:val="28"/>
          <w:szCs w:val="28"/>
        </w:rPr>
      </w:pPr>
    </w:p>
    <w:p w14:paraId="3EAED42B" w14:textId="5F4A1B74" w:rsidR="000C3E30" w:rsidRPr="00DD0082" w:rsidRDefault="007F18B9" w:rsidP="007F18B9">
      <w:pPr>
        <w:rPr>
          <w:rFonts w:ascii="Arial Narrow" w:hAnsi="Arial Narrow"/>
          <w:sz w:val="28"/>
          <w:szCs w:val="28"/>
        </w:rPr>
      </w:pPr>
      <w:r w:rsidRPr="00DD0082">
        <w:rPr>
          <w:rFonts w:ascii="Arial Narrow" w:hAnsi="Arial Narrow"/>
          <w:sz w:val="28"/>
          <w:szCs w:val="28"/>
        </w:rPr>
        <w:lastRenderedPageBreak/>
        <w:t>E</w:t>
      </w:r>
      <w:r w:rsidR="006535F7" w:rsidRPr="00DD0082">
        <w:rPr>
          <w:rFonts w:ascii="Arial Narrow" w:hAnsi="Arial Narrow"/>
          <w:sz w:val="28"/>
          <w:szCs w:val="28"/>
        </w:rPr>
        <w:t xml:space="preserve">l </w:t>
      </w:r>
      <w:r w:rsidRPr="00DD0082">
        <w:rPr>
          <w:rFonts w:ascii="Arial Narrow" w:hAnsi="Arial Narrow"/>
          <w:sz w:val="28"/>
          <w:szCs w:val="28"/>
        </w:rPr>
        <w:t xml:space="preserve">carácter multisectorial </w:t>
      </w:r>
      <w:r w:rsidR="007974FD" w:rsidRPr="00DD0082">
        <w:rPr>
          <w:rFonts w:ascii="Arial Narrow" w:hAnsi="Arial Narrow"/>
          <w:sz w:val="28"/>
          <w:szCs w:val="28"/>
        </w:rPr>
        <w:t xml:space="preserve">del OTH </w:t>
      </w:r>
      <w:r w:rsidRPr="00DD0082">
        <w:rPr>
          <w:rFonts w:ascii="Arial Narrow" w:hAnsi="Arial Narrow"/>
          <w:sz w:val="28"/>
          <w:szCs w:val="28"/>
        </w:rPr>
        <w:t>parte de la consideración del hábitat como un concepto integral vinculado con su entorno</w:t>
      </w:r>
      <w:r w:rsidR="007974FD" w:rsidRPr="00DD0082">
        <w:rPr>
          <w:rFonts w:ascii="Arial Narrow" w:hAnsi="Arial Narrow"/>
          <w:sz w:val="28"/>
          <w:szCs w:val="28"/>
        </w:rPr>
        <w:t xml:space="preserve"> y con el </w:t>
      </w:r>
      <w:r w:rsidR="00A57E5F" w:rsidRPr="00DD0082">
        <w:rPr>
          <w:rFonts w:ascii="Arial Narrow" w:hAnsi="Arial Narrow"/>
          <w:sz w:val="28"/>
          <w:szCs w:val="28"/>
        </w:rPr>
        <w:t>t</w:t>
      </w:r>
      <w:r w:rsidR="007974FD" w:rsidRPr="00DD0082">
        <w:rPr>
          <w:rFonts w:ascii="Arial Narrow" w:hAnsi="Arial Narrow"/>
          <w:sz w:val="28"/>
          <w:szCs w:val="28"/>
        </w:rPr>
        <w:t>ranscurso de</w:t>
      </w:r>
      <w:r w:rsidR="00A57E5F" w:rsidRPr="00DD0082">
        <w:rPr>
          <w:rFonts w:ascii="Arial Narrow" w:hAnsi="Arial Narrow"/>
          <w:sz w:val="28"/>
          <w:szCs w:val="28"/>
        </w:rPr>
        <w:t xml:space="preserve"> los acontecimientos de todo tipo en la sociedad</w:t>
      </w:r>
      <w:r w:rsidRPr="00DD0082">
        <w:rPr>
          <w:rFonts w:ascii="Arial Narrow" w:hAnsi="Arial Narrow"/>
          <w:sz w:val="28"/>
          <w:szCs w:val="28"/>
        </w:rPr>
        <w:t xml:space="preserve">. </w:t>
      </w:r>
      <w:r w:rsidR="00A57E5F" w:rsidRPr="00DD0082">
        <w:rPr>
          <w:rFonts w:ascii="Arial Narrow" w:hAnsi="Arial Narrow"/>
          <w:sz w:val="28"/>
          <w:szCs w:val="28"/>
        </w:rPr>
        <w:t>El trabajo en colaboración de estos tres institutos, todos ellos miembros de la</w:t>
      </w:r>
      <w:r w:rsidR="00A57E5F" w:rsidRPr="00DD0082">
        <w:rPr>
          <w:rFonts w:ascii="Arial Narrow" w:hAnsi="Arial Narrow"/>
          <w:b/>
          <w:bCs/>
          <w:sz w:val="28"/>
          <w:szCs w:val="28"/>
        </w:rPr>
        <w:t xml:space="preserve"> Red de Institutos Tecnológicos de la </w:t>
      </w:r>
      <w:proofErr w:type="spellStart"/>
      <w:r w:rsidR="00A57E5F" w:rsidRPr="00DD0082">
        <w:rPr>
          <w:rFonts w:ascii="Arial Narrow" w:hAnsi="Arial Narrow"/>
          <w:b/>
          <w:bCs/>
          <w:sz w:val="28"/>
          <w:szCs w:val="28"/>
        </w:rPr>
        <w:t>Comunitat</w:t>
      </w:r>
      <w:proofErr w:type="spellEnd"/>
      <w:r w:rsidR="00A57E5F" w:rsidRPr="00DD0082">
        <w:rPr>
          <w:rFonts w:ascii="Arial Narrow" w:hAnsi="Arial Narrow"/>
          <w:b/>
          <w:bCs/>
          <w:sz w:val="28"/>
          <w:szCs w:val="28"/>
        </w:rPr>
        <w:t xml:space="preserve"> Valenciana (REDIT)</w:t>
      </w:r>
      <w:r w:rsidRPr="00DD0082">
        <w:rPr>
          <w:rFonts w:ascii="Arial Narrow" w:hAnsi="Arial Narrow"/>
          <w:b/>
          <w:bCs/>
          <w:sz w:val="28"/>
          <w:szCs w:val="28"/>
        </w:rPr>
        <w:t xml:space="preserve"> </w:t>
      </w:r>
      <w:r w:rsidR="00610FFB" w:rsidRPr="00DD0082">
        <w:rPr>
          <w:rFonts w:ascii="Arial Narrow" w:hAnsi="Arial Narrow"/>
          <w:sz w:val="28"/>
          <w:szCs w:val="28"/>
        </w:rPr>
        <w:t xml:space="preserve">hace posible </w:t>
      </w:r>
      <w:r w:rsidRPr="00DD0082">
        <w:rPr>
          <w:rFonts w:ascii="Arial Narrow" w:hAnsi="Arial Narrow"/>
          <w:sz w:val="28"/>
          <w:szCs w:val="28"/>
        </w:rPr>
        <w:t>posibilita abarcar todas las áreas del hábitat</w:t>
      </w:r>
      <w:r w:rsidR="00610FFB" w:rsidRPr="00DD0082">
        <w:rPr>
          <w:rFonts w:ascii="Arial Narrow" w:hAnsi="Arial Narrow"/>
          <w:sz w:val="28"/>
          <w:szCs w:val="28"/>
        </w:rPr>
        <w:t>.</w:t>
      </w:r>
    </w:p>
    <w:p w14:paraId="2158D8D2" w14:textId="77777777" w:rsidR="006B4AF0" w:rsidRPr="00DD0082" w:rsidRDefault="006B4AF0" w:rsidP="007F18B9">
      <w:pPr>
        <w:rPr>
          <w:rFonts w:ascii="Arial Narrow" w:hAnsi="Arial Narrow"/>
          <w:sz w:val="28"/>
          <w:szCs w:val="28"/>
        </w:rPr>
      </w:pPr>
    </w:p>
    <w:p w14:paraId="733A3BDC" w14:textId="1461AD5A" w:rsidR="005A3991" w:rsidRPr="00DD0082" w:rsidRDefault="005A3991" w:rsidP="007F18B9">
      <w:pPr>
        <w:rPr>
          <w:rFonts w:ascii="Arial Narrow" w:hAnsi="Arial Narrow"/>
          <w:sz w:val="28"/>
          <w:szCs w:val="28"/>
        </w:rPr>
      </w:pPr>
      <w:r w:rsidRPr="00DD0082">
        <w:rPr>
          <w:rFonts w:ascii="Arial Narrow" w:hAnsi="Arial Narrow"/>
          <w:sz w:val="28"/>
          <w:szCs w:val="28"/>
        </w:rPr>
        <w:t xml:space="preserve">Sus ámbitos de actuación contemplan, por ejemplo, la arquitectura, la construcción sostenible, </w:t>
      </w:r>
      <w:r w:rsidR="00C63F53" w:rsidRPr="00DD0082">
        <w:rPr>
          <w:rFonts w:ascii="Arial Narrow" w:hAnsi="Arial Narrow"/>
          <w:sz w:val="28"/>
          <w:szCs w:val="28"/>
        </w:rPr>
        <w:t>el interiorismo, el mobiliario, la cerámica</w:t>
      </w:r>
      <w:r w:rsidR="00B14681" w:rsidRPr="00DD0082">
        <w:rPr>
          <w:rFonts w:ascii="Arial Narrow" w:hAnsi="Arial Narrow"/>
          <w:sz w:val="28"/>
          <w:szCs w:val="28"/>
        </w:rPr>
        <w:t>, diferentes tipos de</w:t>
      </w:r>
      <w:r w:rsidR="00C63F53" w:rsidRPr="00DD0082">
        <w:rPr>
          <w:rFonts w:ascii="Arial Narrow" w:hAnsi="Arial Narrow"/>
          <w:sz w:val="28"/>
          <w:szCs w:val="28"/>
        </w:rPr>
        <w:t xml:space="preserve"> recubrimientos</w:t>
      </w:r>
      <w:r w:rsidR="00B14681" w:rsidRPr="00DD0082">
        <w:rPr>
          <w:rFonts w:ascii="Arial Narrow" w:hAnsi="Arial Narrow"/>
          <w:sz w:val="28"/>
          <w:szCs w:val="28"/>
        </w:rPr>
        <w:t>, el textil, el hogar</w:t>
      </w:r>
      <w:r w:rsidR="00797CAE" w:rsidRPr="00DD0082">
        <w:rPr>
          <w:rFonts w:ascii="Arial Narrow" w:hAnsi="Arial Narrow"/>
          <w:sz w:val="28"/>
          <w:szCs w:val="28"/>
        </w:rPr>
        <w:t xml:space="preserve"> y también la integración de la domótica y tecnologías disruptivas en el hábitat</w:t>
      </w:r>
      <w:r w:rsidR="001D1021" w:rsidRPr="00DD0082">
        <w:rPr>
          <w:rFonts w:ascii="Arial Narrow" w:hAnsi="Arial Narrow"/>
          <w:sz w:val="28"/>
          <w:szCs w:val="28"/>
        </w:rPr>
        <w:t xml:space="preserve">, </w:t>
      </w:r>
      <w:r w:rsidR="00E01678" w:rsidRPr="00DD0082">
        <w:rPr>
          <w:rFonts w:ascii="Arial Narrow" w:hAnsi="Arial Narrow"/>
          <w:sz w:val="28"/>
          <w:szCs w:val="28"/>
        </w:rPr>
        <w:t>campos de estudio abordados</w:t>
      </w:r>
      <w:r w:rsidR="001D1021" w:rsidRPr="00DD0082">
        <w:rPr>
          <w:rFonts w:ascii="Arial Narrow" w:hAnsi="Arial Narrow"/>
          <w:sz w:val="28"/>
          <w:szCs w:val="28"/>
        </w:rPr>
        <w:t xml:space="preserve"> bajo un enfoque multidisciplinar.</w:t>
      </w:r>
    </w:p>
    <w:p w14:paraId="61AB574B" w14:textId="77777777" w:rsidR="00B365D9" w:rsidRPr="00DD0082" w:rsidRDefault="00B365D9" w:rsidP="007F18B9">
      <w:pPr>
        <w:rPr>
          <w:rFonts w:ascii="Arial Narrow" w:hAnsi="Arial Narrow"/>
          <w:sz w:val="28"/>
          <w:szCs w:val="28"/>
        </w:rPr>
      </w:pPr>
    </w:p>
    <w:p w14:paraId="363A3DDF" w14:textId="7F283D14" w:rsidR="00B365D9" w:rsidRPr="00DD0082" w:rsidRDefault="001D1021" w:rsidP="007F18B9">
      <w:pPr>
        <w:rPr>
          <w:rFonts w:ascii="Arial Narrow" w:hAnsi="Arial Narrow"/>
          <w:sz w:val="28"/>
          <w:szCs w:val="28"/>
        </w:rPr>
      </w:pPr>
      <w:r w:rsidRPr="00DD0082">
        <w:rPr>
          <w:rFonts w:ascii="Arial Narrow" w:hAnsi="Arial Narrow"/>
          <w:sz w:val="28"/>
          <w:szCs w:val="28"/>
        </w:rPr>
        <w:t>El equipo de investigación del OTH</w:t>
      </w:r>
      <w:r w:rsidR="004762B5" w:rsidRPr="00DD0082">
        <w:rPr>
          <w:rFonts w:ascii="Arial Narrow" w:hAnsi="Arial Narrow"/>
          <w:sz w:val="28"/>
          <w:szCs w:val="28"/>
        </w:rPr>
        <w:t xml:space="preserve"> </w:t>
      </w:r>
      <w:r w:rsidR="00B365D9" w:rsidRPr="00DD0082">
        <w:rPr>
          <w:rFonts w:ascii="Arial Narrow" w:hAnsi="Arial Narrow"/>
          <w:sz w:val="28"/>
          <w:szCs w:val="28"/>
        </w:rPr>
        <w:t>está formado por expertos en diseño, mercado, comunicación y arquitectura</w:t>
      </w:r>
      <w:r w:rsidR="004762B5" w:rsidRPr="00DD0082">
        <w:rPr>
          <w:rFonts w:ascii="Arial Narrow" w:hAnsi="Arial Narrow"/>
          <w:sz w:val="28"/>
          <w:szCs w:val="28"/>
        </w:rPr>
        <w:t xml:space="preserve">, llevando a cabo una destacable labor </w:t>
      </w:r>
      <w:r w:rsidR="009536A6" w:rsidRPr="00DD0082">
        <w:rPr>
          <w:rFonts w:ascii="Arial Narrow" w:hAnsi="Arial Narrow"/>
          <w:sz w:val="28"/>
          <w:szCs w:val="28"/>
        </w:rPr>
        <w:t>de investigación y desarrollo permanente, a fin de mantener</w:t>
      </w:r>
      <w:r w:rsidR="00AF7F7E" w:rsidRPr="00DD0082">
        <w:rPr>
          <w:rFonts w:ascii="Arial Narrow" w:hAnsi="Arial Narrow"/>
          <w:sz w:val="28"/>
          <w:szCs w:val="28"/>
        </w:rPr>
        <w:t xml:space="preserve"> una actualización constante y</w:t>
      </w:r>
      <w:r w:rsidR="00B365D9" w:rsidRPr="00DD0082">
        <w:rPr>
          <w:rFonts w:ascii="Arial Narrow" w:hAnsi="Arial Narrow"/>
          <w:sz w:val="28"/>
          <w:szCs w:val="28"/>
        </w:rPr>
        <w:t xml:space="preserve"> desarrollar nuevas herramientas y métodos para atender</w:t>
      </w:r>
      <w:r w:rsidR="003B785E" w:rsidRPr="00DD0082">
        <w:rPr>
          <w:rFonts w:ascii="Arial Narrow" w:hAnsi="Arial Narrow"/>
          <w:sz w:val="28"/>
          <w:szCs w:val="28"/>
        </w:rPr>
        <w:t xml:space="preserve"> a las necesidades y demandas de</w:t>
      </w:r>
      <w:r w:rsidR="00B365D9" w:rsidRPr="00DD0082">
        <w:rPr>
          <w:rFonts w:ascii="Arial Narrow" w:hAnsi="Arial Narrow"/>
          <w:sz w:val="28"/>
          <w:szCs w:val="28"/>
        </w:rPr>
        <w:t xml:space="preserve"> las empresas del hábitat.</w:t>
      </w:r>
    </w:p>
    <w:p w14:paraId="6FCF2529" w14:textId="77777777" w:rsidR="003B785E" w:rsidRPr="00DD0082" w:rsidRDefault="003B785E" w:rsidP="007F18B9">
      <w:pPr>
        <w:rPr>
          <w:rFonts w:ascii="Arial Narrow" w:hAnsi="Arial Narrow"/>
          <w:sz w:val="28"/>
          <w:szCs w:val="28"/>
        </w:rPr>
      </w:pPr>
    </w:p>
    <w:p w14:paraId="443E0BAC" w14:textId="5BA9840E" w:rsidR="00103133" w:rsidRPr="00DD0082" w:rsidRDefault="00C92CC6" w:rsidP="007F18B9">
      <w:pPr>
        <w:rPr>
          <w:rFonts w:ascii="Arial Narrow" w:hAnsi="Arial Narrow"/>
          <w:sz w:val="28"/>
          <w:szCs w:val="28"/>
        </w:rPr>
      </w:pPr>
      <w:r w:rsidRPr="00DD0082">
        <w:rPr>
          <w:rFonts w:ascii="Arial Narrow" w:hAnsi="Arial Narrow"/>
          <w:sz w:val="28"/>
          <w:szCs w:val="28"/>
        </w:rPr>
        <w:t xml:space="preserve">Durante todas estas décadas el OTH ha </w:t>
      </w:r>
      <w:r w:rsidR="003C7A44" w:rsidRPr="00DD0082">
        <w:rPr>
          <w:rFonts w:ascii="Arial Narrow" w:hAnsi="Arial Narrow"/>
          <w:sz w:val="28"/>
          <w:szCs w:val="28"/>
        </w:rPr>
        <w:t>llevado a cabo multitud de formaciones, publicaciones, seminarios, workshops prácticos,</w:t>
      </w:r>
      <w:r w:rsidR="00027DE7" w:rsidRPr="00DD0082">
        <w:rPr>
          <w:rFonts w:ascii="Arial Narrow" w:hAnsi="Arial Narrow"/>
          <w:sz w:val="28"/>
          <w:szCs w:val="28"/>
        </w:rPr>
        <w:t xml:space="preserve"> etc., previo estudio exhaustivo</w:t>
      </w:r>
      <w:r w:rsidR="00067A11" w:rsidRPr="00DD0082">
        <w:rPr>
          <w:rFonts w:ascii="Arial Narrow" w:hAnsi="Arial Narrow"/>
          <w:sz w:val="28"/>
          <w:szCs w:val="28"/>
        </w:rPr>
        <w:t xml:space="preserve"> y labor de investigación. Esto permite conocer la </w:t>
      </w:r>
      <w:r w:rsidR="00103133" w:rsidRPr="00DD0082">
        <w:rPr>
          <w:rFonts w:ascii="Arial Narrow" w:hAnsi="Arial Narrow"/>
          <w:sz w:val="28"/>
          <w:szCs w:val="28"/>
        </w:rPr>
        <w:t>evolución del</w:t>
      </w:r>
      <w:r w:rsidRPr="00DD0082">
        <w:rPr>
          <w:rFonts w:ascii="Arial Narrow" w:hAnsi="Arial Narrow"/>
          <w:sz w:val="28"/>
          <w:szCs w:val="28"/>
        </w:rPr>
        <w:t xml:space="preserve"> hábitat y </w:t>
      </w:r>
      <w:r w:rsidR="00067A11" w:rsidRPr="00DD0082">
        <w:rPr>
          <w:rFonts w:ascii="Arial Narrow" w:hAnsi="Arial Narrow"/>
          <w:sz w:val="28"/>
          <w:szCs w:val="28"/>
        </w:rPr>
        <w:t xml:space="preserve">cuáles son las principales corrientes en donde </w:t>
      </w:r>
      <w:r w:rsidR="00103133" w:rsidRPr="00DD0082">
        <w:rPr>
          <w:rFonts w:ascii="Arial Narrow" w:hAnsi="Arial Narrow"/>
          <w:sz w:val="28"/>
          <w:szCs w:val="28"/>
        </w:rPr>
        <w:t>se va</w:t>
      </w:r>
      <w:r w:rsidR="00067A11" w:rsidRPr="00DD0082">
        <w:rPr>
          <w:rFonts w:ascii="Arial Narrow" w:hAnsi="Arial Narrow"/>
          <w:sz w:val="28"/>
          <w:szCs w:val="28"/>
        </w:rPr>
        <w:t xml:space="preserve"> situando</w:t>
      </w:r>
      <w:r w:rsidR="00103133" w:rsidRPr="00DD0082">
        <w:rPr>
          <w:rFonts w:ascii="Arial Narrow" w:hAnsi="Arial Narrow"/>
          <w:sz w:val="28"/>
          <w:szCs w:val="28"/>
        </w:rPr>
        <w:t xml:space="preserve"> o hacia dónde se dirige.</w:t>
      </w:r>
    </w:p>
    <w:p w14:paraId="0B148123" w14:textId="77777777" w:rsidR="00E01678" w:rsidRPr="00DD0082" w:rsidRDefault="00E01678" w:rsidP="007F18B9">
      <w:pPr>
        <w:rPr>
          <w:rFonts w:ascii="Arial Narrow" w:hAnsi="Arial Narrow"/>
          <w:sz w:val="28"/>
          <w:szCs w:val="28"/>
        </w:rPr>
      </w:pPr>
    </w:p>
    <w:p w14:paraId="2505950E" w14:textId="5D78B978" w:rsidR="00C92CC6" w:rsidRDefault="00103133" w:rsidP="007F18B9">
      <w:pPr>
        <w:rPr>
          <w:rFonts w:ascii="Arial Narrow" w:hAnsi="Arial Narrow"/>
          <w:sz w:val="28"/>
          <w:szCs w:val="28"/>
        </w:rPr>
      </w:pPr>
      <w:r w:rsidRPr="00DD0082">
        <w:rPr>
          <w:rFonts w:ascii="Arial Narrow" w:hAnsi="Arial Narrow"/>
          <w:sz w:val="28"/>
          <w:szCs w:val="28"/>
        </w:rPr>
        <w:t xml:space="preserve">El objetivo del OTH es </w:t>
      </w:r>
      <w:r w:rsidR="00C92CC6" w:rsidRPr="00DD0082">
        <w:rPr>
          <w:rFonts w:ascii="Arial Narrow" w:hAnsi="Arial Narrow"/>
          <w:sz w:val="28"/>
          <w:szCs w:val="28"/>
        </w:rPr>
        <w:t>dotar a las empresas y profesionales de herramientas para la innovación y</w:t>
      </w:r>
      <w:r w:rsidR="0010648F" w:rsidRPr="00DD0082">
        <w:rPr>
          <w:rFonts w:ascii="Arial Narrow" w:hAnsi="Arial Narrow"/>
          <w:sz w:val="28"/>
          <w:szCs w:val="28"/>
        </w:rPr>
        <w:t xml:space="preserve"> además </w:t>
      </w:r>
      <w:r w:rsidR="00C92CC6" w:rsidRPr="00DD0082">
        <w:rPr>
          <w:rFonts w:ascii="Arial Narrow" w:hAnsi="Arial Narrow"/>
          <w:sz w:val="28"/>
          <w:szCs w:val="28"/>
        </w:rPr>
        <w:t>desarroll</w:t>
      </w:r>
      <w:r w:rsidR="0010648F" w:rsidRPr="00DD0082">
        <w:rPr>
          <w:rFonts w:ascii="Arial Narrow" w:hAnsi="Arial Narrow"/>
          <w:sz w:val="28"/>
          <w:szCs w:val="28"/>
        </w:rPr>
        <w:t>ar</w:t>
      </w:r>
      <w:r w:rsidR="00C92CC6" w:rsidRPr="00DD0082">
        <w:rPr>
          <w:rFonts w:ascii="Arial Narrow" w:hAnsi="Arial Narrow"/>
          <w:sz w:val="28"/>
          <w:szCs w:val="28"/>
        </w:rPr>
        <w:t xml:space="preserve"> estrategias y producto de valor añadido</w:t>
      </w:r>
      <w:r w:rsidR="0010648F" w:rsidRPr="00DD0082">
        <w:rPr>
          <w:rFonts w:ascii="Arial Narrow" w:hAnsi="Arial Narrow"/>
          <w:sz w:val="28"/>
          <w:szCs w:val="28"/>
        </w:rPr>
        <w:t xml:space="preserve"> que </w:t>
      </w:r>
      <w:r w:rsidR="00356C09" w:rsidRPr="00DD0082">
        <w:rPr>
          <w:rFonts w:ascii="Arial Narrow" w:hAnsi="Arial Narrow"/>
          <w:sz w:val="28"/>
          <w:szCs w:val="28"/>
        </w:rPr>
        <w:t>impulsen la mayor competitividad empresarial en los mercados</w:t>
      </w:r>
      <w:r w:rsidR="00FC4D86" w:rsidRPr="00DD0082">
        <w:rPr>
          <w:rFonts w:ascii="Arial Narrow" w:hAnsi="Arial Narrow"/>
          <w:sz w:val="28"/>
          <w:szCs w:val="28"/>
        </w:rPr>
        <w:t>, centrándose en las necesidades de los consumidores y poniéndoles en el centro.</w:t>
      </w:r>
    </w:p>
    <w:p w14:paraId="45D8D768" w14:textId="77777777" w:rsidR="00B452B2" w:rsidRPr="00DD0082" w:rsidRDefault="00B452B2" w:rsidP="007F18B9">
      <w:pPr>
        <w:rPr>
          <w:rFonts w:ascii="Arial Narrow" w:hAnsi="Arial Narrow"/>
          <w:sz w:val="28"/>
          <w:szCs w:val="28"/>
        </w:rPr>
      </w:pPr>
    </w:p>
    <w:p w14:paraId="40CF6E09" w14:textId="77777777" w:rsidR="0032425D" w:rsidRDefault="0032425D" w:rsidP="007F18B9">
      <w:pPr>
        <w:rPr>
          <w:rFonts w:ascii="Arial Narrow" w:hAnsi="Arial Narrow"/>
          <w:b/>
          <w:bCs/>
          <w:sz w:val="28"/>
          <w:szCs w:val="28"/>
        </w:rPr>
      </w:pPr>
    </w:p>
    <w:p w14:paraId="03B1D555" w14:textId="77777777" w:rsidR="00C97E70" w:rsidRDefault="00C97E70">
      <w:pPr>
        <w:jc w:val="left"/>
        <w:rPr>
          <w:rFonts w:ascii="Arial Narrow" w:hAnsi="Arial Narrow"/>
          <w:b/>
          <w:bCs/>
          <w:sz w:val="28"/>
          <w:szCs w:val="28"/>
        </w:rPr>
      </w:pPr>
      <w:r>
        <w:rPr>
          <w:rFonts w:ascii="Arial Narrow" w:hAnsi="Arial Narrow"/>
          <w:b/>
          <w:bCs/>
          <w:sz w:val="28"/>
          <w:szCs w:val="28"/>
        </w:rPr>
        <w:br w:type="page"/>
      </w:r>
    </w:p>
    <w:p w14:paraId="2E8F53B8" w14:textId="2408E124" w:rsidR="00B452B2" w:rsidRDefault="00B452B2" w:rsidP="00B452B2">
      <w:pPr>
        <w:jc w:val="center"/>
        <w:rPr>
          <w:rFonts w:ascii="Arial Narrow" w:hAnsi="Arial Narrow"/>
          <w:b/>
          <w:bCs/>
          <w:sz w:val="28"/>
          <w:szCs w:val="28"/>
        </w:rPr>
      </w:pPr>
      <w:r>
        <w:rPr>
          <w:rFonts w:ascii="Arial Narrow" w:hAnsi="Arial Narrow"/>
          <w:b/>
          <w:bCs/>
          <w:sz w:val="28"/>
          <w:szCs w:val="28"/>
        </w:rPr>
        <w:lastRenderedPageBreak/>
        <w:t>CUADERNO DE TENDENCIAS DEL HÁBITAT 2026</w:t>
      </w:r>
    </w:p>
    <w:p w14:paraId="3C893CBF" w14:textId="4C8FFE58" w:rsidR="00E51C2E" w:rsidRDefault="00B452B2" w:rsidP="00B452B2">
      <w:pPr>
        <w:jc w:val="center"/>
        <w:rPr>
          <w:rFonts w:ascii="Arial Narrow" w:hAnsi="Arial Narrow"/>
          <w:b/>
          <w:bCs/>
          <w:sz w:val="28"/>
          <w:szCs w:val="28"/>
        </w:rPr>
      </w:pPr>
      <w:r>
        <w:rPr>
          <w:rFonts w:ascii="Arial Narrow" w:hAnsi="Arial Narrow"/>
          <w:b/>
          <w:bCs/>
          <w:sz w:val="28"/>
          <w:szCs w:val="28"/>
        </w:rPr>
        <w:t>___________________________________________</w:t>
      </w:r>
    </w:p>
    <w:p w14:paraId="62977398" w14:textId="77777777" w:rsidR="00B452B2" w:rsidRPr="00B452B2" w:rsidRDefault="00B452B2" w:rsidP="00B452B2">
      <w:pPr>
        <w:jc w:val="center"/>
        <w:rPr>
          <w:rFonts w:ascii="Arial Narrow" w:hAnsi="Arial Narrow"/>
          <w:b/>
          <w:bCs/>
          <w:sz w:val="28"/>
          <w:szCs w:val="28"/>
        </w:rPr>
      </w:pPr>
    </w:p>
    <w:p w14:paraId="0A1F3594" w14:textId="77777777" w:rsidR="009A3DCC" w:rsidRDefault="009A3DCC" w:rsidP="007F18B9">
      <w:pPr>
        <w:rPr>
          <w:rFonts w:ascii="Arial Narrow" w:hAnsi="Arial Narrow"/>
          <w:sz w:val="28"/>
          <w:szCs w:val="28"/>
        </w:rPr>
      </w:pPr>
    </w:p>
    <w:p w14:paraId="2BC75F41" w14:textId="1407CBB9" w:rsidR="00610D9A" w:rsidRPr="00B452B2" w:rsidRDefault="00A45FD1" w:rsidP="007F18B9">
      <w:pPr>
        <w:rPr>
          <w:rFonts w:ascii="Arial Narrow" w:hAnsi="Arial Narrow"/>
          <w:sz w:val="28"/>
          <w:szCs w:val="28"/>
        </w:rPr>
      </w:pPr>
      <w:r>
        <w:rPr>
          <w:rFonts w:ascii="Arial Narrow" w:hAnsi="Arial Narrow"/>
          <w:b/>
          <w:bCs/>
          <w:noProof/>
          <w:sz w:val="28"/>
          <w:szCs w:val="28"/>
        </w:rPr>
        <w:drawing>
          <wp:anchor distT="0" distB="0" distL="114300" distR="114300" simplePos="0" relativeHeight="251658240" behindDoc="0" locked="0" layoutInCell="1" allowOverlap="1" wp14:anchorId="3FAE952D" wp14:editId="4E81FEA9">
            <wp:simplePos x="0" y="0"/>
            <wp:positionH relativeFrom="margin">
              <wp:posOffset>2971800</wp:posOffset>
            </wp:positionH>
            <wp:positionV relativeFrom="paragraph">
              <wp:posOffset>39370</wp:posOffset>
            </wp:positionV>
            <wp:extent cx="2512695" cy="3049905"/>
            <wp:effectExtent l="0" t="0" r="1905" b="0"/>
            <wp:wrapSquare wrapText="bothSides"/>
            <wp:docPr id="19980582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058291" name="Imagen 1"/>
                    <pic:cNvPicPr>
                      <a:picLocks noChangeAspect="1" noChangeArrowheads="1"/>
                    </pic:cNvPicPr>
                  </pic:nvPicPr>
                  <pic:blipFill>
                    <a:blip r:embed="rId11">
                      <a:extLst>
                        <a:ext uri="{28A0092B-C50C-407E-A947-70E740481C1C}">
                          <a14:useLocalDpi xmlns:a14="http://schemas.microsoft.com/office/drawing/2010/main" val="0"/>
                        </a:ext>
                      </a:extLst>
                    </a:blip>
                    <a:srcRect t="3783" b="3783"/>
                    <a:stretch>
                      <a:fillRect/>
                    </a:stretch>
                  </pic:blipFill>
                  <pic:spPr bwMode="auto">
                    <a:xfrm>
                      <a:off x="0" y="0"/>
                      <a:ext cx="2512695" cy="30499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2425D" w:rsidRPr="00DD0082">
        <w:rPr>
          <w:rFonts w:ascii="Arial Narrow" w:hAnsi="Arial Narrow"/>
          <w:sz w:val="28"/>
          <w:szCs w:val="28"/>
        </w:rPr>
        <w:t xml:space="preserve">El Cuaderno de Tendencias del Hábitat 2026 es una de las publicaciones que se plantea el OTH </w:t>
      </w:r>
      <w:r w:rsidR="000D4D1B" w:rsidRPr="00DD0082">
        <w:rPr>
          <w:rFonts w:ascii="Arial Narrow" w:hAnsi="Arial Narrow"/>
          <w:sz w:val="28"/>
          <w:szCs w:val="28"/>
        </w:rPr>
        <w:t xml:space="preserve">como “buque insignia” de sus investigaciones. </w:t>
      </w:r>
      <w:r w:rsidR="007845A3" w:rsidRPr="00DD0082">
        <w:rPr>
          <w:rFonts w:ascii="Arial Narrow" w:hAnsi="Arial Narrow"/>
          <w:sz w:val="28"/>
          <w:szCs w:val="28"/>
        </w:rPr>
        <w:t xml:space="preserve">Se estima que más de 21.000 empresas y profesionales del </w:t>
      </w:r>
      <w:proofErr w:type="spellStart"/>
      <w:r w:rsidR="007845A3" w:rsidRPr="00DD0082">
        <w:rPr>
          <w:rFonts w:ascii="Arial Narrow" w:hAnsi="Arial Narrow"/>
          <w:sz w:val="28"/>
          <w:szCs w:val="28"/>
        </w:rPr>
        <w:t>macrosector</w:t>
      </w:r>
      <w:proofErr w:type="spellEnd"/>
      <w:r w:rsidR="007845A3" w:rsidRPr="00DD0082">
        <w:rPr>
          <w:rFonts w:ascii="Arial Narrow" w:hAnsi="Arial Narrow"/>
          <w:sz w:val="28"/>
          <w:szCs w:val="28"/>
        </w:rPr>
        <w:t xml:space="preserve"> del hábitat obtienen un gran beneficio de la publicación, ya que les ayuda en la toma de decisiones estratégicas </w:t>
      </w:r>
      <w:r w:rsidR="009D1436" w:rsidRPr="00DD0082">
        <w:rPr>
          <w:rFonts w:ascii="Arial Narrow" w:hAnsi="Arial Narrow"/>
          <w:sz w:val="28"/>
          <w:szCs w:val="28"/>
        </w:rPr>
        <w:t xml:space="preserve">a la hora de conocer las necesidades del consumidor, pudiendo responder a </w:t>
      </w:r>
      <w:r w:rsidR="005A3857" w:rsidRPr="00DD0082">
        <w:rPr>
          <w:rFonts w:ascii="Arial Narrow" w:hAnsi="Arial Narrow"/>
          <w:sz w:val="28"/>
          <w:szCs w:val="28"/>
        </w:rPr>
        <w:t xml:space="preserve">ellas de manera certera e incluso anticipándose. Las empresas, centros de estudio, </w:t>
      </w:r>
      <w:r w:rsidR="009C0C29" w:rsidRPr="00DD0082">
        <w:rPr>
          <w:rFonts w:ascii="Arial Narrow" w:hAnsi="Arial Narrow"/>
          <w:sz w:val="28"/>
          <w:szCs w:val="28"/>
        </w:rPr>
        <w:t>profesionales y colectivos interesados en este ámbito son de la</w:t>
      </w:r>
      <w:r w:rsidR="007845A3" w:rsidRPr="00DD0082">
        <w:rPr>
          <w:rFonts w:ascii="Arial Narrow" w:hAnsi="Arial Narrow"/>
          <w:sz w:val="28"/>
          <w:szCs w:val="28"/>
        </w:rPr>
        <w:t xml:space="preserve"> Comunidad Valenciana, </w:t>
      </w:r>
      <w:r w:rsidR="009C0C29" w:rsidRPr="00DD0082">
        <w:rPr>
          <w:rFonts w:ascii="Arial Narrow" w:hAnsi="Arial Narrow"/>
          <w:sz w:val="28"/>
          <w:szCs w:val="28"/>
        </w:rPr>
        <w:t xml:space="preserve">aunque la labor del OTH </w:t>
      </w:r>
      <w:r w:rsidR="007845A3" w:rsidRPr="00DD0082">
        <w:rPr>
          <w:rFonts w:ascii="Arial Narrow" w:hAnsi="Arial Narrow"/>
          <w:sz w:val="28"/>
          <w:szCs w:val="28"/>
        </w:rPr>
        <w:t>trasc</w:t>
      </w:r>
      <w:r w:rsidR="009C0C29" w:rsidRPr="00DD0082">
        <w:rPr>
          <w:rFonts w:ascii="Arial Narrow" w:hAnsi="Arial Narrow"/>
          <w:sz w:val="28"/>
          <w:szCs w:val="28"/>
        </w:rPr>
        <w:t>iende</w:t>
      </w:r>
      <w:r w:rsidR="007845A3" w:rsidRPr="00DD0082">
        <w:rPr>
          <w:rFonts w:ascii="Arial Narrow" w:hAnsi="Arial Narrow"/>
          <w:sz w:val="28"/>
          <w:szCs w:val="28"/>
        </w:rPr>
        <w:t xml:space="preserve"> a escala nacional e internacional</w:t>
      </w:r>
      <w:r w:rsidR="009C0C29" w:rsidRPr="00DD0082">
        <w:rPr>
          <w:rFonts w:ascii="Arial Narrow" w:hAnsi="Arial Narrow"/>
          <w:sz w:val="28"/>
          <w:szCs w:val="28"/>
        </w:rPr>
        <w:t>.</w:t>
      </w:r>
    </w:p>
    <w:p w14:paraId="06FFA124" w14:textId="77777777" w:rsidR="00C97E70" w:rsidRDefault="00C97E70" w:rsidP="00B452B2">
      <w:pPr>
        <w:jc w:val="center"/>
        <w:rPr>
          <w:rFonts w:ascii="Arial Narrow" w:hAnsi="Arial Narrow"/>
          <w:b/>
          <w:bCs/>
          <w:sz w:val="28"/>
          <w:szCs w:val="28"/>
        </w:rPr>
      </w:pPr>
    </w:p>
    <w:p w14:paraId="0C805F6F" w14:textId="77777777" w:rsidR="00C97E70" w:rsidRDefault="00C97E70" w:rsidP="00B452B2">
      <w:pPr>
        <w:jc w:val="center"/>
        <w:rPr>
          <w:rFonts w:ascii="Arial Narrow" w:hAnsi="Arial Narrow"/>
          <w:b/>
          <w:bCs/>
          <w:sz w:val="28"/>
          <w:szCs w:val="28"/>
        </w:rPr>
      </w:pPr>
    </w:p>
    <w:p w14:paraId="75A0F3BB" w14:textId="77777777" w:rsidR="00C97E70" w:rsidRDefault="00C97E70" w:rsidP="00B452B2">
      <w:pPr>
        <w:jc w:val="center"/>
        <w:rPr>
          <w:rFonts w:ascii="Arial Narrow" w:hAnsi="Arial Narrow"/>
          <w:b/>
          <w:bCs/>
          <w:sz w:val="28"/>
          <w:szCs w:val="28"/>
        </w:rPr>
      </w:pPr>
    </w:p>
    <w:p w14:paraId="78C16C3D" w14:textId="17D586CC" w:rsidR="00B452B2" w:rsidRDefault="001C3A99" w:rsidP="00B452B2">
      <w:pPr>
        <w:jc w:val="center"/>
        <w:rPr>
          <w:rFonts w:ascii="Arial Narrow" w:hAnsi="Arial Narrow"/>
          <w:b/>
          <w:bCs/>
          <w:sz w:val="28"/>
          <w:szCs w:val="28"/>
        </w:rPr>
      </w:pPr>
      <w:r>
        <w:rPr>
          <w:rFonts w:ascii="Arial Narrow" w:hAnsi="Arial Narrow"/>
          <w:b/>
          <w:bCs/>
          <w:sz w:val="28"/>
          <w:szCs w:val="28"/>
        </w:rPr>
        <w:t>SITUACIÓN GENERAL DEL HÁBITAT</w:t>
      </w:r>
    </w:p>
    <w:p w14:paraId="2DD1C57B" w14:textId="1BE41683" w:rsidR="001C3A99" w:rsidRPr="00DD0082" w:rsidRDefault="00B452B2" w:rsidP="00B452B2">
      <w:pPr>
        <w:jc w:val="center"/>
        <w:rPr>
          <w:rFonts w:ascii="Arial Narrow" w:hAnsi="Arial Narrow"/>
          <w:b/>
          <w:bCs/>
          <w:sz w:val="28"/>
          <w:szCs w:val="28"/>
        </w:rPr>
      </w:pPr>
      <w:r>
        <w:rPr>
          <w:rFonts w:ascii="Arial Narrow" w:hAnsi="Arial Narrow"/>
          <w:b/>
          <w:bCs/>
          <w:sz w:val="28"/>
          <w:szCs w:val="28"/>
        </w:rPr>
        <w:t>_______________________________</w:t>
      </w:r>
    </w:p>
    <w:p w14:paraId="4EF24959" w14:textId="77777777" w:rsidR="0089558A" w:rsidRPr="00DD0082" w:rsidRDefault="0089558A" w:rsidP="007F18B9">
      <w:pPr>
        <w:rPr>
          <w:rFonts w:ascii="Arial Narrow" w:hAnsi="Arial Narrow"/>
          <w:b/>
          <w:bCs/>
          <w:sz w:val="28"/>
          <w:szCs w:val="28"/>
        </w:rPr>
      </w:pPr>
    </w:p>
    <w:p w14:paraId="4394C2CE" w14:textId="77777777" w:rsidR="00610D9A" w:rsidRPr="00DD0082" w:rsidRDefault="00610D9A" w:rsidP="00610D9A">
      <w:pPr>
        <w:rPr>
          <w:rFonts w:ascii="Arial Narrow" w:hAnsi="Arial Narrow"/>
          <w:b/>
          <w:bCs/>
          <w:sz w:val="28"/>
          <w:szCs w:val="28"/>
        </w:rPr>
      </w:pPr>
    </w:p>
    <w:p w14:paraId="3D02227E" w14:textId="5076A975" w:rsidR="00610D9A" w:rsidRPr="005065BE" w:rsidRDefault="00610D9A" w:rsidP="0046347F">
      <w:pPr>
        <w:pStyle w:val="Prrafodelista"/>
        <w:numPr>
          <w:ilvl w:val="0"/>
          <w:numId w:val="2"/>
        </w:numPr>
        <w:rPr>
          <w:rFonts w:ascii="Arial Narrow" w:hAnsi="Arial Narrow"/>
          <w:b/>
          <w:bCs/>
          <w:color w:val="C00000"/>
          <w:sz w:val="28"/>
          <w:szCs w:val="28"/>
        </w:rPr>
      </w:pPr>
      <w:r w:rsidRPr="005065BE">
        <w:rPr>
          <w:rFonts w:ascii="Arial Narrow" w:hAnsi="Arial Narrow"/>
          <w:b/>
          <w:bCs/>
          <w:color w:val="C00000"/>
          <w:sz w:val="28"/>
          <w:szCs w:val="28"/>
        </w:rPr>
        <w:t>H</w:t>
      </w:r>
      <w:r w:rsidR="00B273C1">
        <w:rPr>
          <w:rFonts w:ascii="Arial Narrow" w:hAnsi="Arial Narrow"/>
          <w:b/>
          <w:bCs/>
          <w:color w:val="C00000"/>
          <w:sz w:val="28"/>
          <w:szCs w:val="28"/>
        </w:rPr>
        <w:t>ogar</w:t>
      </w:r>
    </w:p>
    <w:p w14:paraId="77E56596" w14:textId="77777777" w:rsidR="00610D9A" w:rsidRPr="00DD0082" w:rsidRDefault="00610D9A" w:rsidP="00610D9A">
      <w:pPr>
        <w:rPr>
          <w:rFonts w:ascii="Arial Narrow" w:hAnsi="Arial Narrow"/>
          <w:sz w:val="28"/>
          <w:szCs w:val="28"/>
        </w:rPr>
      </w:pPr>
    </w:p>
    <w:p w14:paraId="15F20475" w14:textId="6A087B78" w:rsidR="00610D9A" w:rsidRPr="00DD0082" w:rsidRDefault="00F04ABA" w:rsidP="00610D9A">
      <w:pPr>
        <w:rPr>
          <w:rFonts w:ascii="Arial Narrow" w:hAnsi="Arial Narrow"/>
          <w:sz w:val="28"/>
          <w:szCs w:val="28"/>
        </w:rPr>
      </w:pPr>
      <w:r w:rsidRPr="00DD0082">
        <w:rPr>
          <w:rFonts w:ascii="Arial Narrow" w:hAnsi="Arial Narrow"/>
          <w:sz w:val="28"/>
          <w:szCs w:val="28"/>
        </w:rPr>
        <w:t>Según el Cuaderno de Tendencias del Hábitat 2026, e</w:t>
      </w:r>
      <w:r w:rsidR="00610D9A" w:rsidRPr="00DD0082">
        <w:rPr>
          <w:rFonts w:ascii="Arial Narrow" w:hAnsi="Arial Narrow"/>
          <w:sz w:val="28"/>
          <w:szCs w:val="28"/>
        </w:rPr>
        <w:t>ntre la presión de “la pandemia nos hará mejores” y la resistencia al cambio, surge con fuerza una generación de trabajadores</w:t>
      </w:r>
      <w:r w:rsidRPr="00DD0082">
        <w:rPr>
          <w:rFonts w:ascii="Arial Narrow" w:hAnsi="Arial Narrow"/>
          <w:sz w:val="28"/>
          <w:szCs w:val="28"/>
        </w:rPr>
        <w:t xml:space="preserve"> y trabajadoras</w:t>
      </w:r>
      <w:r w:rsidR="00610D9A" w:rsidRPr="00DD0082">
        <w:rPr>
          <w:rFonts w:ascii="Arial Narrow" w:hAnsi="Arial Narrow"/>
          <w:sz w:val="28"/>
          <w:szCs w:val="28"/>
        </w:rPr>
        <w:t xml:space="preserve"> que desligan por completo </w:t>
      </w:r>
      <w:r w:rsidR="00DF26A9" w:rsidRPr="00DD0082">
        <w:rPr>
          <w:rFonts w:ascii="Arial Narrow" w:hAnsi="Arial Narrow"/>
          <w:sz w:val="28"/>
          <w:szCs w:val="28"/>
        </w:rPr>
        <w:t xml:space="preserve">su </w:t>
      </w:r>
      <w:r w:rsidR="00610D9A" w:rsidRPr="00DD0082">
        <w:rPr>
          <w:rFonts w:ascii="Arial Narrow" w:hAnsi="Arial Narrow"/>
          <w:sz w:val="28"/>
          <w:szCs w:val="28"/>
        </w:rPr>
        <w:t>lugar de residencia con la localización de las empresas. La capacidad de vivir en cualquier lugar del mundo ha supuesto que algunas ciudades estén sufriendo una fuerte presión de la demanda urbana. Asimismo, crecen las familias unipersonales, tanto por el envejecimiento de la población como por la proliferación de modelos familiares que ponen el foco en la libertad individual, como es el caso de las parejas LAT (“</w:t>
      </w:r>
      <w:r w:rsidR="00610D9A" w:rsidRPr="005065BE">
        <w:rPr>
          <w:rFonts w:ascii="Arial Narrow" w:hAnsi="Arial Narrow"/>
          <w:i/>
          <w:iCs/>
          <w:sz w:val="28"/>
          <w:szCs w:val="28"/>
        </w:rPr>
        <w:t xml:space="preserve">living </w:t>
      </w:r>
      <w:proofErr w:type="spellStart"/>
      <w:r w:rsidR="00610D9A" w:rsidRPr="005065BE">
        <w:rPr>
          <w:rFonts w:ascii="Arial Narrow" w:hAnsi="Arial Narrow"/>
          <w:i/>
          <w:iCs/>
          <w:sz w:val="28"/>
          <w:szCs w:val="28"/>
        </w:rPr>
        <w:t>apart</w:t>
      </w:r>
      <w:proofErr w:type="spellEnd"/>
      <w:r w:rsidR="00610D9A" w:rsidRPr="005065BE">
        <w:rPr>
          <w:rFonts w:ascii="Arial Narrow" w:hAnsi="Arial Narrow"/>
          <w:i/>
          <w:iCs/>
          <w:sz w:val="28"/>
          <w:szCs w:val="28"/>
        </w:rPr>
        <w:t xml:space="preserve"> </w:t>
      </w:r>
      <w:proofErr w:type="spellStart"/>
      <w:r w:rsidR="00610D9A" w:rsidRPr="005065BE">
        <w:rPr>
          <w:rFonts w:ascii="Arial Narrow" w:hAnsi="Arial Narrow"/>
          <w:i/>
          <w:iCs/>
          <w:sz w:val="28"/>
          <w:szCs w:val="28"/>
        </w:rPr>
        <w:t>together</w:t>
      </w:r>
      <w:proofErr w:type="spellEnd"/>
      <w:r w:rsidR="00610D9A" w:rsidRPr="00DD0082">
        <w:rPr>
          <w:rFonts w:ascii="Arial Narrow" w:hAnsi="Arial Narrow"/>
          <w:sz w:val="28"/>
          <w:szCs w:val="28"/>
        </w:rPr>
        <w:t>”).</w:t>
      </w:r>
    </w:p>
    <w:p w14:paraId="00A1B754" w14:textId="44F4E7A5" w:rsidR="00610D9A" w:rsidRPr="00DD0082" w:rsidRDefault="00610D9A" w:rsidP="00610D9A">
      <w:pPr>
        <w:rPr>
          <w:rFonts w:ascii="Arial Narrow" w:hAnsi="Arial Narrow"/>
          <w:sz w:val="28"/>
          <w:szCs w:val="28"/>
        </w:rPr>
      </w:pPr>
      <w:r w:rsidRPr="00DD0082">
        <w:rPr>
          <w:rFonts w:ascii="Arial Narrow" w:hAnsi="Arial Narrow"/>
          <w:sz w:val="28"/>
          <w:szCs w:val="28"/>
        </w:rPr>
        <w:t xml:space="preserve">La consideración del “hogar como el centro” que caracterizó a las familias durante la pandemia del COVID-19 ha dado paso, tras la desaparición de las restricciones a la movilidad, a la necesidad de hacer vida en el exterior. En este contexto, el turismo ha escalado su importancia hasta cotas desconocidas. </w:t>
      </w:r>
    </w:p>
    <w:p w14:paraId="5702B52E" w14:textId="77777777" w:rsidR="00610D9A" w:rsidRDefault="00610D9A" w:rsidP="00610D9A">
      <w:pPr>
        <w:rPr>
          <w:rFonts w:ascii="Arial Narrow" w:hAnsi="Arial Narrow"/>
          <w:b/>
          <w:bCs/>
          <w:sz w:val="28"/>
          <w:szCs w:val="28"/>
        </w:rPr>
      </w:pPr>
    </w:p>
    <w:p w14:paraId="798C3233" w14:textId="77777777" w:rsidR="00C97E70" w:rsidRPr="00DD0082" w:rsidRDefault="00C97E70" w:rsidP="00610D9A">
      <w:pPr>
        <w:rPr>
          <w:rFonts w:ascii="Arial Narrow" w:hAnsi="Arial Narrow"/>
          <w:b/>
          <w:bCs/>
          <w:sz w:val="28"/>
          <w:szCs w:val="28"/>
        </w:rPr>
      </w:pPr>
    </w:p>
    <w:p w14:paraId="1DED913D" w14:textId="17D3AE3D" w:rsidR="00610D9A" w:rsidRPr="00B273C1" w:rsidRDefault="00610D9A" w:rsidP="00B273C1">
      <w:pPr>
        <w:pStyle w:val="Prrafodelista"/>
        <w:numPr>
          <w:ilvl w:val="0"/>
          <w:numId w:val="2"/>
        </w:numPr>
        <w:rPr>
          <w:rFonts w:ascii="Arial Narrow" w:hAnsi="Arial Narrow"/>
          <w:b/>
          <w:bCs/>
          <w:color w:val="C00000"/>
          <w:sz w:val="28"/>
          <w:szCs w:val="28"/>
        </w:rPr>
      </w:pPr>
      <w:r w:rsidRPr="00B273C1">
        <w:rPr>
          <w:rFonts w:ascii="Arial Narrow" w:hAnsi="Arial Narrow"/>
          <w:b/>
          <w:bCs/>
          <w:color w:val="C00000"/>
          <w:sz w:val="28"/>
          <w:szCs w:val="28"/>
        </w:rPr>
        <w:lastRenderedPageBreak/>
        <w:t>Estilos de vida</w:t>
      </w:r>
    </w:p>
    <w:p w14:paraId="11E01F5A" w14:textId="77777777" w:rsidR="00610D9A" w:rsidRPr="00DD0082" w:rsidRDefault="00610D9A" w:rsidP="00610D9A">
      <w:pPr>
        <w:rPr>
          <w:rFonts w:ascii="Arial Narrow" w:hAnsi="Arial Narrow"/>
          <w:sz w:val="28"/>
          <w:szCs w:val="28"/>
        </w:rPr>
      </w:pPr>
    </w:p>
    <w:p w14:paraId="3DE982D7" w14:textId="367717FD" w:rsidR="00610D9A" w:rsidRDefault="00610D9A" w:rsidP="00610D9A">
      <w:pPr>
        <w:rPr>
          <w:rFonts w:ascii="Arial Narrow" w:hAnsi="Arial Narrow"/>
          <w:sz w:val="28"/>
          <w:szCs w:val="28"/>
        </w:rPr>
      </w:pPr>
      <w:r w:rsidRPr="00DD0082">
        <w:rPr>
          <w:rFonts w:ascii="Arial Narrow" w:hAnsi="Arial Narrow"/>
          <w:sz w:val="28"/>
          <w:szCs w:val="28"/>
        </w:rPr>
        <w:t xml:space="preserve">Los hábitos y soluciones digitales, adoptados de manera mayoritaria durante el último quinquenio, se han visto potenciados por la implantación de la Inteligencia Artificial. Una disrupción que inunda el mundo, tanto en el mundo empresarial como en los hogares. La constante conexión fomenta la presión social: hay que estar informado de todo, a la vez y en todas partes. Los medios tecnológicos facilitan el acceso a la información, pero cada vez es más difícil tomarse tiempo para contrastar e imposible desmentir cuando la información ya está difundida, lo que dificulta conocer toda la información, contrastar la veracidad y mucho más complicado revertir la permeabilidad de los bulos. </w:t>
      </w:r>
    </w:p>
    <w:p w14:paraId="3FAA5182" w14:textId="77777777" w:rsidR="00C97E70" w:rsidRPr="00DD0082" w:rsidRDefault="00C97E70" w:rsidP="00610D9A">
      <w:pPr>
        <w:rPr>
          <w:rFonts w:ascii="Arial Narrow" w:hAnsi="Arial Narrow"/>
          <w:sz w:val="28"/>
          <w:szCs w:val="28"/>
        </w:rPr>
      </w:pPr>
    </w:p>
    <w:p w14:paraId="424D35FE" w14:textId="77777777" w:rsidR="00610D9A" w:rsidRPr="00DD0082" w:rsidRDefault="00610D9A" w:rsidP="00610D9A">
      <w:pPr>
        <w:rPr>
          <w:rFonts w:ascii="Arial Narrow" w:hAnsi="Arial Narrow"/>
          <w:sz w:val="28"/>
          <w:szCs w:val="28"/>
        </w:rPr>
      </w:pPr>
      <w:r w:rsidRPr="00DD0082">
        <w:rPr>
          <w:rFonts w:ascii="Arial Narrow" w:hAnsi="Arial Narrow"/>
          <w:sz w:val="28"/>
          <w:szCs w:val="28"/>
        </w:rPr>
        <w:t xml:space="preserve">Los hábitos saludables se están imponiendo de manera intergeneracional. La “revolución fitness” está provocando que mucha gente se interese por los hábitos nutritivos, de rutinas de ejercicio. Entre los jóvenes se desata la reducción del consumo por motivos saludables. </w:t>
      </w:r>
    </w:p>
    <w:p w14:paraId="271D1A7B" w14:textId="77777777" w:rsidR="00610D9A" w:rsidRPr="00DD0082" w:rsidRDefault="00610D9A" w:rsidP="00610D9A">
      <w:pPr>
        <w:rPr>
          <w:rFonts w:ascii="Arial Narrow" w:hAnsi="Arial Narrow"/>
          <w:b/>
          <w:bCs/>
          <w:sz w:val="28"/>
          <w:szCs w:val="28"/>
        </w:rPr>
      </w:pPr>
    </w:p>
    <w:p w14:paraId="78F3C0BF" w14:textId="77777777" w:rsidR="00610D9A" w:rsidRPr="00DD0082" w:rsidRDefault="00610D9A" w:rsidP="00610D9A">
      <w:pPr>
        <w:rPr>
          <w:rFonts w:ascii="Arial Narrow" w:hAnsi="Arial Narrow"/>
          <w:b/>
          <w:bCs/>
          <w:sz w:val="28"/>
          <w:szCs w:val="28"/>
        </w:rPr>
      </w:pPr>
    </w:p>
    <w:p w14:paraId="228DA5EB" w14:textId="6F8956FE" w:rsidR="00610D9A" w:rsidRPr="004E712A" w:rsidRDefault="00610D9A" w:rsidP="004E712A">
      <w:pPr>
        <w:pStyle w:val="Prrafodelista"/>
        <w:numPr>
          <w:ilvl w:val="0"/>
          <w:numId w:val="2"/>
        </w:numPr>
        <w:rPr>
          <w:rFonts w:ascii="Arial Narrow" w:hAnsi="Arial Narrow"/>
          <w:b/>
          <w:bCs/>
          <w:color w:val="C00000"/>
          <w:sz w:val="28"/>
          <w:szCs w:val="28"/>
        </w:rPr>
      </w:pPr>
      <w:r w:rsidRPr="004E712A">
        <w:rPr>
          <w:rFonts w:ascii="Arial Narrow" w:hAnsi="Arial Narrow"/>
          <w:b/>
          <w:bCs/>
          <w:color w:val="C00000"/>
          <w:sz w:val="28"/>
          <w:szCs w:val="28"/>
        </w:rPr>
        <w:t>Los ejes de innovación de producto</w:t>
      </w:r>
    </w:p>
    <w:p w14:paraId="51B36466" w14:textId="77777777" w:rsidR="00610D9A" w:rsidRPr="00DD0082" w:rsidRDefault="00610D9A" w:rsidP="00610D9A">
      <w:pPr>
        <w:rPr>
          <w:rFonts w:ascii="Arial Narrow" w:hAnsi="Arial Narrow"/>
          <w:sz w:val="28"/>
          <w:szCs w:val="28"/>
        </w:rPr>
      </w:pPr>
    </w:p>
    <w:p w14:paraId="2F22FBEB" w14:textId="3A3656F9" w:rsidR="00610D9A" w:rsidRDefault="00610D9A" w:rsidP="00610D9A">
      <w:pPr>
        <w:rPr>
          <w:rFonts w:ascii="Arial Narrow" w:hAnsi="Arial Narrow"/>
          <w:sz w:val="28"/>
          <w:szCs w:val="28"/>
        </w:rPr>
      </w:pPr>
      <w:r w:rsidRPr="00DD0082">
        <w:rPr>
          <w:rFonts w:ascii="Arial Narrow" w:hAnsi="Arial Narrow"/>
          <w:sz w:val="28"/>
          <w:szCs w:val="28"/>
        </w:rPr>
        <w:t xml:space="preserve">La apuesta por la sostenibilidad se ha doblado, ante la necesidad de gestionar los recursos finitos en un entorno de emergencia climática. En este sentido, cobra relevancia la vuelta a emplear materiales naturales, así como la adopción de I+D en nuevos materiales. Toma importancia la investigación y la innovación en nuevos materiales de base biológica, así como en biomateriales, o la proliferación de materiales de origen reciclado que surgen del aprovechamiento simbiótico de residuos de otras industrias.  El desarrollo se condiciona por la incertidumbre de cómo afectará a la inteligencia natural la evolución y alcance de la inteligencia artificial. Uno de los grandes efectos de la crisis climática está siendo el replanteamiento de la industria en el planeta. En el entorno europeo, en 2024 se publicó el informe Draghi sobre el futuro de la competitividad basado en una estrategia industrial común que descanse en los pilares de la competitividad y sostenibilidad. Los tres hitos de actuación fundamentales son la innovación, la descarbonización y la reducción de la dependencia. </w:t>
      </w:r>
    </w:p>
    <w:p w14:paraId="2B14EFCB" w14:textId="77777777" w:rsidR="00C97E70" w:rsidRPr="00DD0082" w:rsidRDefault="00C97E70" w:rsidP="00610D9A">
      <w:pPr>
        <w:rPr>
          <w:rFonts w:ascii="Arial Narrow" w:hAnsi="Arial Narrow"/>
          <w:sz w:val="28"/>
          <w:szCs w:val="28"/>
        </w:rPr>
      </w:pPr>
    </w:p>
    <w:p w14:paraId="6C272E26" w14:textId="11F83CF8" w:rsidR="00207754" w:rsidRDefault="00207754">
      <w:pPr>
        <w:jc w:val="left"/>
        <w:rPr>
          <w:rFonts w:ascii="Arial Narrow" w:hAnsi="Arial Narrow"/>
          <w:b/>
          <w:bCs/>
          <w:sz w:val="28"/>
          <w:szCs w:val="28"/>
        </w:rPr>
      </w:pPr>
      <w:r>
        <w:rPr>
          <w:rFonts w:ascii="Arial Narrow" w:hAnsi="Arial Narrow"/>
          <w:b/>
          <w:bCs/>
          <w:sz w:val="28"/>
          <w:szCs w:val="28"/>
        </w:rPr>
        <w:br w:type="page"/>
      </w:r>
    </w:p>
    <w:p w14:paraId="7B47B149" w14:textId="77777777" w:rsidR="00610D9A" w:rsidRPr="00DD0082" w:rsidRDefault="00610D9A" w:rsidP="00610D9A">
      <w:pPr>
        <w:rPr>
          <w:rFonts w:ascii="Arial Narrow" w:hAnsi="Arial Narrow"/>
          <w:b/>
          <w:bCs/>
          <w:sz w:val="28"/>
          <w:szCs w:val="28"/>
        </w:rPr>
      </w:pPr>
    </w:p>
    <w:p w14:paraId="36226875" w14:textId="44937964" w:rsidR="00610D9A" w:rsidRPr="00762926" w:rsidRDefault="00610D9A" w:rsidP="00762926">
      <w:pPr>
        <w:pStyle w:val="Prrafodelista"/>
        <w:numPr>
          <w:ilvl w:val="0"/>
          <w:numId w:val="2"/>
        </w:numPr>
        <w:rPr>
          <w:rFonts w:ascii="Arial Narrow" w:hAnsi="Arial Narrow"/>
          <w:b/>
          <w:bCs/>
          <w:color w:val="C00000"/>
          <w:sz w:val="28"/>
          <w:szCs w:val="28"/>
        </w:rPr>
      </w:pPr>
      <w:r w:rsidRPr="00762926">
        <w:rPr>
          <w:rFonts w:ascii="Arial Narrow" w:hAnsi="Arial Narrow"/>
          <w:b/>
          <w:bCs/>
          <w:color w:val="C00000"/>
          <w:sz w:val="28"/>
          <w:szCs w:val="28"/>
        </w:rPr>
        <w:t>Disrupción en los mercados</w:t>
      </w:r>
    </w:p>
    <w:p w14:paraId="56180A3B" w14:textId="77777777" w:rsidR="00610D9A" w:rsidRPr="00DD0082" w:rsidRDefault="00610D9A" w:rsidP="00610D9A">
      <w:pPr>
        <w:rPr>
          <w:rFonts w:ascii="Arial Narrow" w:hAnsi="Arial Narrow"/>
          <w:sz w:val="28"/>
          <w:szCs w:val="28"/>
        </w:rPr>
      </w:pPr>
    </w:p>
    <w:p w14:paraId="610E25B2" w14:textId="6A1F8401" w:rsidR="00610D9A" w:rsidRDefault="00610D9A" w:rsidP="00610D9A">
      <w:pPr>
        <w:rPr>
          <w:rFonts w:ascii="Arial Narrow" w:hAnsi="Arial Narrow"/>
          <w:sz w:val="28"/>
          <w:szCs w:val="28"/>
        </w:rPr>
      </w:pPr>
      <w:r w:rsidRPr="00DD0082">
        <w:rPr>
          <w:rFonts w:ascii="Arial Narrow" w:hAnsi="Arial Narrow"/>
          <w:sz w:val="28"/>
          <w:szCs w:val="28"/>
        </w:rPr>
        <w:t xml:space="preserve">La Generación Z representa entre el 25 y el 30% de las compras del mercado del lujo, mientras que los </w:t>
      </w:r>
      <w:proofErr w:type="spellStart"/>
      <w:r w:rsidRPr="00DD0082">
        <w:rPr>
          <w:rFonts w:ascii="Arial Narrow" w:hAnsi="Arial Narrow"/>
          <w:sz w:val="28"/>
          <w:szCs w:val="28"/>
        </w:rPr>
        <w:t>Millenials</w:t>
      </w:r>
      <w:proofErr w:type="spellEnd"/>
      <w:r w:rsidRPr="00DD0082">
        <w:rPr>
          <w:rFonts w:ascii="Arial Narrow" w:hAnsi="Arial Narrow"/>
          <w:sz w:val="28"/>
          <w:szCs w:val="28"/>
        </w:rPr>
        <w:t xml:space="preserve"> suponen alrededor del 50%. Los consumidores se embarcan en la búsqueda de productos sostenibles y de calidad, impulsando a las empresas hacia tecnologías eficientes y prácticas éticas. Por otra parte, las tiendas físicas se transforman en espacios culturales, ofreciendo experiencias sensoriales y colaboraciones en redes sociales. Paralelamente, las redes sociales amplifican la desinformación y la presión social, afectando la salud mental. El consumo y la información evolucionan hacia prácticas más auténticas y responsables. </w:t>
      </w:r>
    </w:p>
    <w:p w14:paraId="48628B4E" w14:textId="77777777" w:rsidR="00B452B2" w:rsidRDefault="00B452B2" w:rsidP="00610D9A">
      <w:pPr>
        <w:rPr>
          <w:rFonts w:ascii="Arial Narrow" w:hAnsi="Arial Narrow"/>
          <w:sz w:val="28"/>
          <w:szCs w:val="28"/>
        </w:rPr>
      </w:pPr>
    </w:p>
    <w:p w14:paraId="5766CE93" w14:textId="77777777" w:rsidR="00207754" w:rsidRPr="00DD0082" w:rsidRDefault="00207754" w:rsidP="00610D9A">
      <w:pPr>
        <w:rPr>
          <w:rFonts w:ascii="Arial Narrow" w:hAnsi="Arial Narrow"/>
          <w:sz w:val="28"/>
          <w:szCs w:val="28"/>
        </w:rPr>
      </w:pPr>
    </w:p>
    <w:p w14:paraId="7997498E" w14:textId="77777777" w:rsidR="00610D9A" w:rsidRPr="00DD0082" w:rsidRDefault="00610D9A" w:rsidP="00610D9A">
      <w:pPr>
        <w:rPr>
          <w:rFonts w:ascii="Arial Narrow" w:hAnsi="Arial Narrow"/>
          <w:b/>
          <w:bCs/>
          <w:sz w:val="28"/>
          <w:szCs w:val="28"/>
        </w:rPr>
      </w:pPr>
    </w:p>
    <w:p w14:paraId="4FC15786" w14:textId="7014B70B" w:rsidR="00B452B2" w:rsidRDefault="00B452B2" w:rsidP="00B452B2">
      <w:pPr>
        <w:jc w:val="center"/>
        <w:rPr>
          <w:rFonts w:ascii="Arial Narrow" w:hAnsi="Arial Narrow"/>
          <w:b/>
          <w:bCs/>
          <w:sz w:val="28"/>
          <w:szCs w:val="28"/>
        </w:rPr>
      </w:pPr>
      <w:r>
        <w:rPr>
          <w:rFonts w:ascii="Arial Narrow" w:hAnsi="Arial Narrow"/>
          <w:b/>
          <w:bCs/>
          <w:sz w:val="28"/>
          <w:szCs w:val="28"/>
        </w:rPr>
        <w:t>LAS TENDENCIAS DEL HÁBITAT 2026</w:t>
      </w:r>
    </w:p>
    <w:p w14:paraId="47478433" w14:textId="6F1082CA" w:rsidR="00B452B2" w:rsidRPr="00DD0082" w:rsidRDefault="00B452B2" w:rsidP="00B452B2">
      <w:pPr>
        <w:jc w:val="center"/>
        <w:rPr>
          <w:rFonts w:ascii="Arial Narrow" w:hAnsi="Arial Narrow"/>
          <w:b/>
          <w:bCs/>
          <w:sz w:val="28"/>
          <w:szCs w:val="28"/>
        </w:rPr>
      </w:pPr>
      <w:r>
        <w:rPr>
          <w:rFonts w:ascii="Arial Narrow" w:hAnsi="Arial Narrow"/>
          <w:b/>
          <w:bCs/>
          <w:sz w:val="28"/>
          <w:szCs w:val="28"/>
        </w:rPr>
        <w:t>_________________________________</w:t>
      </w:r>
    </w:p>
    <w:p w14:paraId="6CE80CA1" w14:textId="77777777" w:rsidR="00610D9A" w:rsidRPr="00DD0082" w:rsidRDefault="00610D9A" w:rsidP="00610D9A">
      <w:pPr>
        <w:rPr>
          <w:rFonts w:ascii="Arial Narrow" w:hAnsi="Arial Narrow"/>
          <w:b/>
          <w:bCs/>
          <w:sz w:val="28"/>
          <w:szCs w:val="28"/>
        </w:rPr>
      </w:pPr>
    </w:p>
    <w:p w14:paraId="0DF7CC3E" w14:textId="77777777" w:rsidR="00B265B7" w:rsidRDefault="00DC5E0F" w:rsidP="00610D9A">
      <w:pPr>
        <w:rPr>
          <w:rFonts w:ascii="Arial Narrow" w:hAnsi="Arial Narrow"/>
          <w:sz w:val="28"/>
          <w:szCs w:val="28"/>
        </w:rPr>
      </w:pPr>
      <w:r w:rsidRPr="00DD0082">
        <w:rPr>
          <w:rFonts w:ascii="Arial Narrow" w:hAnsi="Arial Narrow"/>
          <w:sz w:val="28"/>
          <w:szCs w:val="28"/>
        </w:rPr>
        <w:t xml:space="preserve">Tras los análisis e investigaciones en profundidad llevadas a cabo por el Observatorio de Tendencias del Hábitat, se han detectado </w:t>
      </w:r>
      <w:r w:rsidR="00555B02" w:rsidRPr="00DD0082">
        <w:rPr>
          <w:rFonts w:ascii="Arial Narrow" w:hAnsi="Arial Narrow"/>
          <w:sz w:val="28"/>
          <w:szCs w:val="28"/>
        </w:rPr>
        <w:t>seis tendencias principales que a su</w:t>
      </w:r>
      <w:r w:rsidR="00EF5BAA" w:rsidRPr="00DD0082">
        <w:rPr>
          <w:rFonts w:ascii="Arial Narrow" w:hAnsi="Arial Narrow"/>
          <w:sz w:val="28"/>
          <w:szCs w:val="28"/>
        </w:rPr>
        <w:t xml:space="preserve"> </w:t>
      </w:r>
      <w:r w:rsidR="00555B02" w:rsidRPr="00DD0082">
        <w:rPr>
          <w:rFonts w:ascii="Arial Narrow" w:hAnsi="Arial Narrow"/>
          <w:sz w:val="28"/>
          <w:szCs w:val="28"/>
        </w:rPr>
        <w:t xml:space="preserve">vez se dividen en </w:t>
      </w:r>
      <w:r w:rsidR="00EF5BAA" w:rsidRPr="00DD0082">
        <w:rPr>
          <w:rFonts w:ascii="Arial Narrow" w:hAnsi="Arial Narrow"/>
          <w:sz w:val="28"/>
          <w:szCs w:val="28"/>
        </w:rPr>
        <w:t>otras</w:t>
      </w:r>
      <w:r w:rsidR="00555B02" w:rsidRPr="00DD0082">
        <w:rPr>
          <w:rFonts w:ascii="Arial Narrow" w:hAnsi="Arial Narrow"/>
          <w:sz w:val="28"/>
          <w:szCs w:val="28"/>
        </w:rPr>
        <w:t xml:space="preserve"> </w:t>
      </w:r>
      <w:proofErr w:type="spellStart"/>
      <w:r w:rsidR="00555B02" w:rsidRPr="00DD0082">
        <w:rPr>
          <w:rFonts w:ascii="Arial Narrow" w:hAnsi="Arial Narrow"/>
          <w:sz w:val="28"/>
          <w:szCs w:val="28"/>
        </w:rPr>
        <w:t>subtendencias</w:t>
      </w:r>
      <w:proofErr w:type="spellEnd"/>
      <w:r w:rsidR="00555B02" w:rsidRPr="00DD0082">
        <w:rPr>
          <w:rFonts w:ascii="Arial Narrow" w:hAnsi="Arial Narrow"/>
          <w:sz w:val="28"/>
          <w:szCs w:val="28"/>
        </w:rPr>
        <w:t xml:space="preserve"> y que en el Cuaderno de Tendencias del Hábitat 2026 se pueden </w:t>
      </w:r>
      <w:r w:rsidR="00EF5BAA" w:rsidRPr="00DD0082">
        <w:rPr>
          <w:rFonts w:ascii="Arial Narrow" w:hAnsi="Arial Narrow"/>
          <w:sz w:val="28"/>
          <w:szCs w:val="28"/>
        </w:rPr>
        <w:t xml:space="preserve">estudiar </w:t>
      </w:r>
      <w:r w:rsidR="00B265B7" w:rsidRPr="00DD0082">
        <w:rPr>
          <w:rFonts w:ascii="Arial Narrow" w:hAnsi="Arial Narrow"/>
          <w:sz w:val="28"/>
          <w:szCs w:val="28"/>
        </w:rPr>
        <w:t>con mayor detenimiento por parte de los profesionales del sector a fin de que puedan aplicarlas en sus empresas o ámbitos de trabajo.</w:t>
      </w:r>
    </w:p>
    <w:p w14:paraId="4C1B066A" w14:textId="77777777" w:rsidR="00FD130D" w:rsidRDefault="00FD130D" w:rsidP="00610D9A">
      <w:pPr>
        <w:rPr>
          <w:rFonts w:ascii="Arial Narrow" w:hAnsi="Arial Narrow"/>
          <w:sz w:val="28"/>
          <w:szCs w:val="28"/>
        </w:rPr>
      </w:pPr>
    </w:p>
    <w:p w14:paraId="65DED819" w14:textId="65C1AA96" w:rsidR="00FD130D" w:rsidRPr="00DD0082" w:rsidRDefault="00FD130D" w:rsidP="00610D9A">
      <w:pPr>
        <w:rPr>
          <w:rFonts w:ascii="Arial Narrow" w:hAnsi="Arial Narrow"/>
          <w:sz w:val="28"/>
          <w:szCs w:val="28"/>
        </w:rPr>
      </w:pPr>
      <w:r w:rsidRPr="00DD0082">
        <w:rPr>
          <w:rFonts w:ascii="Arial Narrow" w:hAnsi="Arial Narrow"/>
          <w:sz w:val="28"/>
          <w:szCs w:val="28"/>
        </w:rPr>
        <w:t xml:space="preserve">Más información: </w:t>
      </w:r>
      <w:hyperlink r:id="rId12" w:history="1">
        <w:r w:rsidRPr="00DD0082">
          <w:rPr>
            <w:rStyle w:val="Hipervnculo"/>
            <w:rFonts w:ascii="Arial Narrow" w:hAnsi="Arial Narrow"/>
            <w:sz w:val="28"/>
            <w:szCs w:val="28"/>
          </w:rPr>
          <w:t>https://tendenciashabitat.com/</w:t>
        </w:r>
      </w:hyperlink>
    </w:p>
    <w:p w14:paraId="5145968D" w14:textId="77777777" w:rsidR="00B265B7" w:rsidRPr="00DD0082" w:rsidRDefault="00B265B7" w:rsidP="00610D9A">
      <w:pPr>
        <w:rPr>
          <w:rFonts w:ascii="Arial Narrow" w:hAnsi="Arial Narrow"/>
          <w:sz w:val="28"/>
          <w:szCs w:val="28"/>
        </w:rPr>
      </w:pPr>
    </w:p>
    <w:p w14:paraId="5DB32326" w14:textId="5C88A3E6" w:rsidR="00207754" w:rsidRPr="00DD0082" w:rsidRDefault="00207754" w:rsidP="00207754">
      <w:pPr>
        <w:jc w:val="center"/>
        <w:rPr>
          <w:rFonts w:ascii="Arial Narrow" w:hAnsi="Arial Narrow"/>
          <w:b/>
          <w:bCs/>
          <w:sz w:val="28"/>
          <w:szCs w:val="28"/>
        </w:rPr>
      </w:pPr>
      <w:r>
        <w:rPr>
          <w:rFonts w:ascii="Arial Narrow" w:hAnsi="Arial Narrow"/>
          <w:b/>
          <w:bCs/>
          <w:noProof/>
          <w:sz w:val="28"/>
          <w:szCs w:val="28"/>
        </w:rPr>
        <w:drawing>
          <wp:inline distT="0" distB="0" distL="0" distR="0" wp14:anchorId="0104A53F" wp14:editId="0F358A50">
            <wp:extent cx="5397690" cy="3457340"/>
            <wp:effectExtent l="0" t="0" r="0" b="0"/>
            <wp:docPr id="926116451" name="Imagen 2" descr="Texto, Pizar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116451" name="Imagen 2" descr="Texto, Pizarra&#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3842" cy="3461280"/>
                    </a:xfrm>
                    <a:prstGeom prst="rect">
                      <a:avLst/>
                    </a:prstGeom>
                  </pic:spPr>
                </pic:pic>
              </a:graphicData>
            </a:graphic>
          </wp:inline>
        </w:drawing>
      </w:r>
    </w:p>
    <w:p w14:paraId="67590567" w14:textId="05A35E40" w:rsidR="00565CBE" w:rsidRPr="00207754" w:rsidRDefault="00193CB8" w:rsidP="00207754">
      <w:pPr>
        <w:jc w:val="left"/>
        <w:rPr>
          <w:rFonts w:ascii="Arial Narrow" w:hAnsi="Arial Narrow"/>
          <w:bCs/>
          <w:color w:val="C00000"/>
          <w:sz w:val="28"/>
          <w:szCs w:val="28"/>
          <w:highlight w:val="lightGray"/>
        </w:rPr>
      </w:pPr>
      <w:r>
        <w:rPr>
          <w:rFonts w:ascii="Arial Narrow" w:hAnsi="Arial Narrow"/>
          <w:bCs/>
          <w:color w:val="C00000"/>
          <w:sz w:val="28"/>
          <w:szCs w:val="28"/>
          <w:highlight w:val="lightGray"/>
        </w:rPr>
        <w:br w:type="page"/>
      </w:r>
      <w:r w:rsidR="00565CBE" w:rsidRPr="00FD130D">
        <w:rPr>
          <w:rFonts w:ascii="Arial Narrow" w:hAnsi="Arial Narrow"/>
          <w:b/>
          <w:bCs/>
          <w:color w:val="C00000"/>
          <w:sz w:val="28"/>
          <w:szCs w:val="28"/>
        </w:rPr>
        <w:lastRenderedPageBreak/>
        <w:t xml:space="preserve">Tendencia </w:t>
      </w:r>
      <w:proofErr w:type="spellStart"/>
      <w:r w:rsidR="00565CBE" w:rsidRPr="00FD130D">
        <w:rPr>
          <w:rFonts w:ascii="Arial Narrow" w:hAnsi="Arial Narrow"/>
          <w:b/>
          <w:bCs/>
          <w:color w:val="C00000"/>
          <w:sz w:val="28"/>
          <w:szCs w:val="28"/>
        </w:rPr>
        <w:t>Opulence</w:t>
      </w:r>
      <w:proofErr w:type="spellEnd"/>
      <w:r w:rsidR="00565CBE" w:rsidRPr="00FD130D">
        <w:rPr>
          <w:rFonts w:ascii="Arial Narrow" w:hAnsi="Arial Narrow"/>
          <w:b/>
          <w:bCs/>
          <w:color w:val="C00000"/>
          <w:sz w:val="28"/>
          <w:szCs w:val="28"/>
        </w:rPr>
        <w:t xml:space="preserve"> in </w:t>
      </w:r>
      <w:proofErr w:type="spellStart"/>
      <w:r w:rsidR="00565CBE" w:rsidRPr="00FD130D">
        <w:rPr>
          <w:rFonts w:ascii="Arial Narrow" w:hAnsi="Arial Narrow"/>
          <w:b/>
          <w:bCs/>
          <w:color w:val="C00000"/>
          <w:sz w:val="28"/>
          <w:szCs w:val="28"/>
        </w:rPr>
        <w:t>Fluxe</w:t>
      </w:r>
      <w:proofErr w:type="spellEnd"/>
    </w:p>
    <w:p w14:paraId="5D31256B" w14:textId="77777777" w:rsidR="00565CBE" w:rsidRPr="00DD0082" w:rsidRDefault="00565CBE" w:rsidP="00565CBE">
      <w:pPr>
        <w:rPr>
          <w:rFonts w:ascii="Arial Narrow" w:hAnsi="Arial Narrow"/>
          <w:sz w:val="28"/>
          <w:szCs w:val="28"/>
        </w:rPr>
      </w:pPr>
    </w:p>
    <w:p w14:paraId="41757461" w14:textId="77777777" w:rsidR="00565CBE" w:rsidRDefault="00565CBE" w:rsidP="00565CBE">
      <w:pPr>
        <w:rPr>
          <w:rFonts w:ascii="Arial Narrow" w:hAnsi="Arial Narrow"/>
          <w:sz w:val="28"/>
          <w:szCs w:val="28"/>
        </w:rPr>
      </w:pPr>
      <w:r w:rsidRPr="00DD0082">
        <w:rPr>
          <w:rFonts w:ascii="Arial Narrow" w:hAnsi="Arial Narrow"/>
          <w:sz w:val="28"/>
          <w:szCs w:val="28"/>
        </w:rPr>
        <w:t xml:space="preserve">El lujo crece con experiencias exclusivas en mercados emergentes como Arabia Saudita y Singapur. La Generación Z y los </w:t>
      </w:r>
      <w:proofErr w:type="spellStart"/>
      <w:r w:rsidRPr="00DD0082">
        <w:rPr>
          <w:rFonts w:ascii="Arial Narrow" w:hAnsi="Arial Narrow"/>
          <w:sz w:val="28"/>
          <w:szCs w:val="28"/>
        </w:rPr>
        <w:t>Millennials</w:t>
      </w:r>
      <w:proofErr w:type="spellEnd"/>
      <w:r w:rsidRPr="00DD0082">
        <w:rPr>
          <w:rFonts w:ascii="Arial Narrow" w:hAnsi="Arial Narrow"/>
          <w:sz w:val="28"/>
          <w:szCs w:val="28"/>
        </w:rPr>
        <w:t xml:space="preserve"> serán clave: buscan productos sostenibles y de alta calidad. La tecnología y experiencias inmersivas atraerán a una juventud que quiere lujo, pero de consumo más consciente y ético. Las marcas buscan captar a estas generaciones, preparándose ya para la Gen </w:t>
      </w:r>
      <w:proofErr w:type="spellStart"/>
      <w:r w:rsidRPr="00DD0082">
        <w:rPr>
          <w:rFonts w:ascii="Arial Narrow" w:hAnsi="Arial Narrow"/>
          <w:sz w:val="28"/>
          <w:szCs w:val="28"/>
        </w:rPr>
        <w:t>Zalpha</w:t>
      </w:r>
      <w:proofErr w:type="spellEnd"/>
      <w:r w:rsidRPr="00DD0082">
        <w:rPr>
          <w:rFonts w:ascii="Arial Narrow" w:hAnsi="Arial Narrow"/>
          <w:sz w:val="28"/>
          <w:szCs w:val="28"/>
        </w:rPr>
        <w:t>, a fin de asegurar fidelidad futura mediante campañas auténticas y experiencias virtuales.</w:t>
      </w:r>
    </w:p>
    <w:p w14:paraId="5E016775" w14:textId="77777777" w:rsidR="00193CB8" w:rsidRDefault="00193CB8" w:rsidP="00565CBE">
      <w:pPr>
        <w:rPr>
          <w:rFonts w:ascii="Arial Narrow" w:hAnsi="Arial Narrow"/>
          <w:sz w:val="28"/>
          <w:szCs w:val="28"/>
        </w:rPr>
      </w:pPr>
    </w:p>
    <w:p w14:paraId="51FE8667" w14:textId="545D0031" w:rsidR="00565CBE" w:rsidRPr="00DD0082" w:rsidRDefault="00193CB8" w:rsidP="00565CBE">
      <w:pPr>
        <w:rPr>
          <w:rFonts w:ascii="Arial Narrow" w:hAnsi="Arial Narrow"/>
          <w:sz w:val="28"/>
          <w:szCs w:val="28"/>
        </w:rPr>
      </w:pPr>
      <w:r>
        <w:rPr>
          <w:rFonts w:ascii="Arial Narrow" w:hAnsi="Arial Narrow"/>
          <w:noProof/>
          <w:sz w:val="28"/>
          <w:szCs w:val="28"/>
        </w:rPr>
        <w:drawing>
          <wp:inline distT="0" distB="0" distL="0" distR="0" wp14:anchorId="2D9DFFFA" wp14:editId="59DCAEAF">
            <wp:extent cx="5356746" cy="6960235"/>
            <wp:effectExtent l="0" t="0" r="0" b="0"/>
            <wp:docPr id="158636552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a:extLst>
                        <a:ext uri="{28A0092B-C50C-407E-A947-70E740481C1C}">
                          <a14:useLocalDpi xmlns:a14="http://schemas.microsoft.com/office/drawing/2010/main" val="0"/>
                        </a:ext>
                      </a:extLst>
                    </a:blip>
                    <a:srcRect r="755"/>
                    <a:stretch>
                      <a:fillRect/>
                    </a:stretch>
                  </pic:blipFill>
                  <pic:spPr bwMode="auto">
                    <a:xfrm>
                      <a:off x="0" y="0"/>
                      <a:ext cx="5356746" cy="6960235"/>
                    </a:xfrm>
                    <a:prstGeom prst="rect">
                      <a:avLst/>
                    </a:prstGeom>
                    <a:noFill/>
                    <a:ln>
                      <a:noFill/>
                    </a:ln>
                    <a:extLst>
                      <a:ext uri="{53640926-AAD7-44D8-BBD7-CCE9431645EC}">
                        <a14:shadowObscured xmlns:a14="http://schemas.microsoft.com/office/drawing/2010/main"/>
                      </a:ext>
                    </a:extLst>
                  </pic:spPr>
                </pic:pic>
              </a:graphicData>
            </a:graphic>
          </wp:inline>
        </w:drawing>
      </w:r>
    </w:p>
    <w:p w14:paraId="2C76FD1A" w14:textId="7D09708F" w:rsidR="00565CBE" w:rsidRPr="003E5A4A" w:rsidRDefault="00565CBE" w:rsidP="003E5A4A">
      <w:pPr>
        <w:rPr>
          <w:rFonts w:ascii="Arial Narrow" w:hAnsi="Arial Narrow"/>
          <w:b/>
          <w:bCs/>
          <w:color w:val="C00000"/>
          <w:sz w:val="28"/>
          <w:szCs w:val="28"/>
        </w:rPr>
      </w:pPr>
      <w:r w:rsidRPr="003E5A4A">
        <w:rPr>
          <w:rFonts w:ascii="Arial Narrow" w:hAnsi="Arial Narrow"/>
          <w:b/>
          <w:bCs/>
          <w:color w:val="C00000"/>
          <w:sz w:val="28"/>
          <w:szCs w:val="28"/>
        </w:rPr>
        <w:lastRenderedPageBreak/>
        <w:t>Tendencia Retro Reference</w:t>
      </w:r>
    </w:p>
    <w:p w14:paraId="6BD8A68F" w14:textId="77777777" w:rsidR="00565CBE" w:rsidRPr="00DD0082" w:rsidRDefault="00565CBE" w:rsidP="00565CBE">
      <w:pPr>
        <w:rPr>
          <w:rFonts w:ascii="Arial Narrow" w:hAnsi="Arial Narrow"/>
          <w:sz w:val="28"/>
          <w:szCs w:val="28"/>
        </w:rPr>
      </w:pPr>
    </w:p>
    <w:p w14:paraId="717AAD2A" w14:textId="77777777" w:rsidR="00565CBE" w:rsidRDefault="00565CBE" w:rsidP="00565CBE">
      <w:pPr>
        <w:rPr>
          <w:rFonts w:ascii="Arial Narrow" w:hAnsi="Arial Narrow"/>
          <w:sz w:val="28"/>
          <w:szCs w:val="28"/>
        </w:rPr>
      </w:pPr>
      <w:r w:rsidRPr="00DD0082">
        <w:rPr>
          <w:rFonts w:ascii="Arial Narrow" w:hAnsi="Arial Narrow"/>
          <w:sz w:val="28"/>
          <w:szCs w:val="28"/>
        </w:rPr>
        <w:t>Esta tendencia fusiona artesanía ante la producción en masa y arte digital, que transforma espacios con imágenes virtuales. Esto crea ambientes dinámicos, con estéticas retro y contemporáneas, que buscan profundidad visual y cultural y responden a emociones y funcionalidad. Surgen momentos de desconfianza hacia la tecnología, promoviendo un retorno a lo “originario” o auténtico, para fomentar conexiones humanas y espacios cálidos. El diseño de interiores refuerza la sensación de comunidad, evocando recuerdos y pertenencia. Se impulsa la sostenibilidad social y el consumo responsable para un futuro equilibrado entre humanidad y naturaleza.</w:t>
      </w:r>
    </w:p>
    <w:p w14:paraId="4208A53E" w14:textId="77777777" w:rsidR="00B1532D" w:rsidRPr="00DD0082" w:rsidRDefault="00B1532D" w:rsidP="00565CBE">
      <w:pPr>
        <w:rPr>
          <w:rFonts w:ascii="Arial Narrow" w:hAnsi="Arial Narrow"/>
          <w:sz w:val="28"/>
          <w:szCs w:val="28"/>
        </w:rPr>
      </w:pPr>
    </w:p>
    <w:p w14:paraId="38CD7DB6" w14:textId="0FD567A5" w:rsidR="00B1532D" w:rsidRPr="00B1532D" w:rsidRDefault="00B1532D" w:rsidP="00B1532D">
      <w:pPr>
        <w:jc w:val="center"/>
        <w:rPr>
          <w:rFonts w:ascii="Arial Narrow" w:hAnsi="Arial Narrow"/>
          <w:sz w:val="28"/>
          <w:szCs w:val="28"/>
        </w:rPr>
      </w:pPr>
      <w:r>
        <w:rPr>
          <w:rFonts w:ascii="Arial Narrow" w:hAnsi="Arial Narrow"/>
          <w:noProof/>
          <w:sz w:val="28"/>
          <w:szCs w:val="28"/>
        </w:rPr>
        <w:drawing>
          <wp:inline distT="0" distB="0" distL="0" distR="0" wp14:anchorId="5D212F95" wp14:editId="2BEE43B9">
            <wp:extent cx="4981432" cy="6358272"/>
            <wp:effectExtent l="0" t="0" r="0" b="4445"/>
            <wp:docPr id="123604512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a:extLst>
                        <a:ext uri="{28A0092B-C50C-407E-A947-70E740481C1C}">
                          <a14:useLocalDpi xmlns:a14="http://schemas.microsoft.com/office/drawing/2010/main" val="0"/>
                        </a:ext>
                      </a:extLst>
                    </a:blip>
                    <a:srcRect t="981" r="1134" b="1161"/>
                    <a:stretch>
                      <a:fillRect/>
                    </a:stretch>
                  </pic:blipFill>
                  <pic:spPr bwMode="auto">
                    <a:xfrm>
                      <a:off x="0" y="0"/>
                      <a:ext cx="4987477" cy="6365987"/>
                    </a:xfrm>
                    <a:prstGeom prst="rect">
                      <a:avLst/>
                    </a:prstGeom>
                    <a:noFill/>
                    <a:ln>
                      <a:noFill/>
                    </a:ln>
                    <a:extLst>
                      <a:ext uri="{53640926-AAD7-44D8-BBD7-CCE9431645EC}">
                        <a14:shadowObscured xmlns:a14="http://schemas.microsoft.com/office/drawing/2010/main"/>
                      </a:ext>
                    </a:extLst>
                  </pic:spPr>
                </pic:pic>
              </a:graphicData>
            </a:graphic>
          </wp:inline>
        </w:drawing>
      </w:r>
    </w:p>
    <w:p w14:paraId="09343850" w14:textId="71570B0A" w:rsidR="00565CBE" w:rsidRPr="003E5A4A" w:rsidRDefault="00565CBE" w:rsidP="003E5A4A">
      <w:pPr>
        <w:rPr>
          <w:rFonts w:ascii="Arial Narrow" w:hAnsi="Arial Narrow"/>
          <w:b/>
          <w:bCs/>
          <w:color w:val="C00000"/>
          <w:sz w:val="28"/>
          <w:szCs w:val="28"/>
        </w:rPr>
      </w:pPr>
      <w:r w:rsidRPr="003E5A4A">
        <w:rPr>
          <w:rFonts w:ascii="Arial Narrow" w:hAnsi="Arial Narrow"/>
          <w:b/>
          <w:bCs/>
          <w:color w:val="C00000"/>
          <w:sz w:val="28"/>
          <w:szCs w:val="28"/>
        </w:rPr>
        <w:lastRenderedPageBreak/>
        <w:t xml:space="preserve">Tendencia </w:t>
      </w:r>
      <w:proofErr w:type="spellStart"/>
      <w:r w:rsidRPr="003E5A4A">
        <w:rPr>
          <w:rFonts w:ascii="Arial Narrow" w:hAnsi="Arial Narrow"/>
          <w:b/>
          <w:bCs/>
          <w:color w:val="C00000"/>
          <w:sz w:val="28"/>
          <w:szCs w:val="28"/>
        </w:rPr>
        <w:t>Design</w:t>
      </w:r>
      <w:proofErr w:type="spellEnd"/>
      <w:r w:rsidRPr="003E5A4A">
        <w:rPr>
          <w:rFonts w:ascii="Arial Narrow" w:hAnsi="Arial Narrow"/>
          <w:b/>
          <w:bCs/>
          <w:color w:val="C00000"/>
          <w:sz w:val="28"/>
          <w:szCs w:val="28"/>
        </w:rPr>
        <w:t xml:space="preserve"> </w:t>
      </w:r>
      <w:proofErr w:type="spellStart"/>
      <w:r w:rsidRPr="003E5A4A">
        <w:rPr>
          <w:rFonts w:ascii="Arial Narrow" w:hAnsi="Arial Narrow"/>
          <w:b/>
          <w:bCs/>
          <w:color w:val="C00000"/>
          <w:sz w:val="28"/>
          <w:szCs w:val="28"/>
        </w:rPr>
        <w:t>for</w:t>
      </w:r>
      <w:proofErr w:type="spellEnd"/>
      <w:r w:rsidRPr="003E5A4A">
        <w:rPr>
          <w:rFonts w:ascii="Arial Narrow" w:hAnsi="Arial Narrow"/>
          <w:b/>
          <w:bCs/>
          <w:color w:val="C00000"/>
          <w:sz w:val="28"/>
          <w:szCs w:val="28"/>
        </w:rPr>
        <w:t xml:space="preserve"> </w:t>
      </w:r>
      <w:proofErr w:type="spellStart"/>
      <w:r w:rsidRPr="003E5A4A">
        <w:rPr>
          <w:rFonts w:ascii="Arial Narrow" w:hAnsi="Arial Narrow"/>
          <w:b/>
          <w:bCs/>
          <w:color w:val="C00000"/>
          <w:sz w:val="28"/>
          <w:szCs w:val="28"/>
        </w:rPr>
        <w:t>us</w:t>
      </w:r>
      <w:proofErr w:type="spellEnd"/>
    </w:p>
    <w:p w14:paraId="33610192" w14:textId="77777777" w:rsidR="00565CBE" w:rsidRPr="00DD0082" w:rsidRDefault="00565CBE" w:rsidP="00565CBE">
      <w:pPr>
        <w:rPr>
          <w:rFonts w:ascii="Arial Narrow" w:hAnsi="Arial Narrow"/>
          <w:sz w:val="28"/>
          <w:szCs w:val="28"/>
        </w:rPr>
      </w:pPr>
    </w:p>
    <w:p w14:paraId="2B8613D5" w14:textId="1B0875BC" w:rsidR="00F0429E" w:rsidRDefault="00565CBE" w:rsidP="00565CBE">
      <w:pPr>
        <w:rPr>
          <w:rFonts w:ascii="Arial Narrow" w:hAnsi="Arial Narrow"/>
          <w:sz w:val="28"/>
          <w:szCs w:val="28"/>
        </w:rPr>
      </w:pPr>
      <w:r w:rsidRPr="00DD0082">
        <w:rPr>
          <w:rFonts w:ascii="Arial Narrow" w:hAnsi="Arial Narrow"/>
          <w:sz w:val="28"/>
          <w:szCs w:val="28"/>
        </w:rPr>
        <w:t xml:space="preserve">En un contexto de inestabilidad política y económica, existen importantes movimientos migratorios que se dirigen a las ciudades y tratan de promover la inclusión y la equidad para personas de todas las edades, culturas, religiones y razas. El hogar se redefine como un espacio flexible, multigeneracional, </w:t>
      </w:r>
      <w:proofErr w:type="spellStart"/>
      <w:r w:rsidRPr="00DD0082">
        <w:rPr>
          <w:rFonts w:ascii="Arial Narrow" w:hAnsi="Arial Narrow"/>
          <w:sz w:val="28"/>
          <w:szCs w:val="28"/>
        </w:rPr>
        <w:t>multiespecie</w:t>
      </w:r>
      <w:proofErr w:type="spellEnd"/>
      <w:r w:rsidRPr="00DD0082">
        <w:rPr>
          <w:rFonts w:ascii="Arial Narrow" w:hAnsi="Arial Narrow"/>
          <w:sz w:val="28"/>
          <w:szCs w:val="28"/>
        </w:rPr>
        <w:t xml:space="preserve"> y multifuncional, priorizando el diseño funcional y la durabilidad, apoyado por la tecnología. Se buscan soluciones polivalentes que permitan a las personas afrontar el paso del tiempo y las distintas circunstancias.</w:t>
      </w:r>
    </w:p>
    <w:p w14:paraId="2E997F92" w14:textId="6B003FA3" w:rsidR="00F0429E" w:rsidRDefault="00F0429E">
      <w:pPr>
        <w:jc w:val="left"/>
        <w:rPr>
          <w:rFonts w:ascii="Arial Narrow" w:hAnsi="Arial Narrow"/>
          <w:sz w:val="28"/>
          <w:szCs w:val="28"/>
        </w:rPr>
      </w:pPr>
    </w:p>
    <w:p w14:paraId="34CF3647" w14:textId="5765E0D0" w:rsidR="00F0429E" w:rsidRDefault="00F0429E" w:rsidP="00F0429E">
      <w:pPr>
        <w:jc w:val="center"/>
        <w:rPr>
          <w:rFonts w:ascii="Arial Narrow" w:hAnsi="Arial Narrow"/>
          <w:b/>
          <w:bCs/>
          <w:color w:val="C00000"/>
          <w:sz w:val="28"/>
          <w:szCs w:val="28"/>
        </w:rPr>
      </w:pPr>
      <w:r>
        <w:rPr>
          <w:rFonts w:ascii="Arial Narrow" w:hAnsi="Arial Narrow"/>
          <w:b/>
          <w:bCs/>
          <w:noProof/>
          <w:color w:val="C00000"/>
          <w:sz w:val="28"/>
          <w:szCs w:val="28"/>
        </w:rPr>
        <w:drawing>
          <wp:inline distT="0" distB="0" distL="0" distR="0" wp14:anchorId="154D2487" wp14:editId="55C63172">
            <wp:extent cx="5015230" cy="6516806"/>
            <wp:effectExtent l="0" t="0" r="0" b="0"/>
            <wp:docPr id="186909485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6">
                      <a:extLst>
                        <a:ext uri="{28A0092B-C50C-407E-A947-70E740481C1C}">
                          <a14:useLocalDpi xmlns:a14="http://schemas.microsoft.com/office/drawing/2010/main" val="0"/>
                        </a:ext>
                      </a:extLst>
                    </a:blip>
                    <a:srcRect t="-1" r="2443" b="1019"/>
                    <a:stretch>
                      <a:fillRect/>
                    </a:stretch>
                  </pic:blipFill>
                  <pic:spPr bwMode="auto">
                    <a:xfrm>
                      <a:off x="0" y="0"/>
                      <a:ext cx="5021066" cy="6524389"/>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Narrow" w:hAnsi="Arial Narrow"/>
          <w:b/>
          <w:bCs/>
          <w:color w:val="C00000"/>
          <w:sz w:val="28"/>
          <w:szCs w:val="28"/>
        </w:rPr>
        <w:br w:type="page"/>
      </w:r>
    </w:p>
    <w:p w14:paraId="74C3136F" w14:textId="0396372C" w:rsidR="00565CBE" w:rsidRPr="00F0429E" w:rsidRDefault="00565CBE" w:rsidP="00F0429E">
      <w:pPr>
        <w:rPr>
          <w:rFonts w:ascii="Arial Narrow" w:hAnsi="Arial Narrow"/>
          <w:b/>
          <w:bCs/>
          <w:color w:val="C00000"/>
          <w:sz w:val="28"/>
          <w:szCs w:val="28"/>
        </w:rPr>
      </w:pPr>
      <w:r w:rsidRPr="00F0429E">
        <w:rPr>
          <w:rFonts w:ascii="Arial Narrow" w:hAnsi="Arial Narrow"/>
          <w:b/>
          <w:bCs/>
          <w:color w:val="C00000"/>
          <w:sz w:val="28"/>
          <w:szCs w:val="28"/>
        </w:rPr>
        <w:lastRenderedPageBreak/>
        <w:t xml:space="preserve">Tendencia </w:t>
      </w:r>
      <w:proofErr w:type="spellStart"/>
      <w:r w:rsidRPr="00F0429E">
        <w:rPr>
          <w:rFonts w:ascii="Arial Narrow" w:hAnsi="Arial Narrow"/>
          <w:b/>
          <w:bCs/>
          <w:color w:val="C00000"/>
          <w:sz w:val="28"/>
          <w:szCs w:val="28"/>
        </w:rPr>
        <w:t>Feel</w:t>
      </w:r>
      <w:proofErr w:type="spellEnd"/>
      <w:r w:rsidRPr="00F0429E">
        <w:rPr>
          <w:rFonts w:ascii="Arial Narrow" w:hAnsi="Arial Narrow"/>
          <w:b/>
          <w:bCs/>
          <w:color w:val="C00000"/>
          <w:sz w:val="28"/>
          <w:szCs w:val="28"/>
        </w:rPr>
        <w:t xml:space="preserve"> Appeal</w:t>
      </w:r>
    </w:p>
    <w:p w14:paraId="7ACD900B" w14:textId="77777777" w:rsidR="00565CBE" w:rsidRPr="00DD0082" w:rsidRDefault="00565CBE" w:rsidP="00565CBE">
      <w:pPr>
        <w:rPr>
          <w:rFonts w:ascii="Arial Narrow" w:hAnsi="Arial Narrow"/>
          <w:sz w:val="28"/>
          <w:szCs w:val="28"/>
        </w:rPr>
      </w:pPr>
    </w:p>
    <w:p w14:paraId="3B1BE69D" w14:textId="77777777" w:rsidR="00565CBE" w:rsidRPr="00DD0082" w:rsidRDefault="00565CBE" w:rsidP="00565CBE">
      <w:pPr>
        <w:rPr>
          <w:rFonts w:ascii="Arial Narrow" w:hAnsi="Arial Narrow"/>
          <w:sz w:val="28"/>
          <w:szCs w:val="28"/>
        </w:rPr>
      </w:pPr>
      <w:r w:rsidRPr="00DD0082">
        <w:rPr>
          <w:rFonts w:ascii="Arial Narrow" w:hAnsi="Arial Narrow"/>
          <w:sz w:val="28"/>
          <w:szCs w:val="28"/>
        </w:rPr>
        <w:t xml:space="preserve">El diseño del hábitat se vuelve holístico, fusionando estética, tecnología y naturaleza. El hogar se redefine como refugio restaurador, con materiales sensibles, personalización emocional y elementos naturales. Surge del autocuidado y la alfabetización emocional esta tendencia que equilibra lo primitivo y lo sofisticado para el bienestar físico, mental y espiritual. En </w:t>
      </w:r>
      <w:proofErr w:type="spellStart"/>
      <w:r w:rsidRPr="00DD0082">
        <w:rPr>
          <w:rFonts w:ascii="Arial Narrow" w:hAnsi="Arial Narrow"/>
          <w:sz w:val="28"/>
          <w:szCs w:val="28"/>
        </w:rPr>
        <w:t>Feel</w:t>
      </w:r>
      <w:proofErr w:type="spellEnd"/>
      <w:r w:rsidRPr="00DD0082">
        <w:rPr>
          <w:rFonts w:ascii="Arial Narrow" w:hAnsi="Arial Narrow"/>
          <w:sz w:val="28"/>
          <w:szCs w:val="28"/>
        </w:rPr>
        <w:t xml:space="preserve"> Appeal, el mercado pone de relieve la sostenibilidad auténtica y medible, la transparencia y el compromiso social. Esto incentiva un gasto más consciente: menos consumo, más reutilización y mayor durabilidad. Las tiendas físicas integran tecnología y cercanía humana para reforzar vínculos emocionales y fomentar el bienestar integral.</w:t>
      </w:r>
    </w:p>
    <w:p w14:paraId="386AEF2D" w14:textId="77777777" w:rsidR="00565CBE" w:rsidRPr="00DD0082" w:rsidRDefault="00565CBE" w:rsidP="00565CBE">
      <w:pPr>
        <w:rPr>
          <w:rFonts w:ascii="Arial Narrow" w:hAnsi="Arial Narrow"/>
          <w:sz w:val="28"/>
          <w:szCs w:val="28"/>
        </w:rPr>
      </w:pPr>
    </w:p>
    <w:p w14:paraId="073C90F9" w14:textId="06244668" w:rsidR="00F0429E" w:rsidRDefault="00FD130D" w:rsidP="00FD130D">
      <w:pPr>
        <w:jc w:val="center"/>
        <w:rPr>
          <w:rFonts w:ascii="Arial Narrow" w:hAnsi="Arial Narrow"/>
          <w:b/>
          <w:bCs/>
          <w:color w:val="C00000"/>
          <w:sz w:val="28"/>
          <w:szCs w:val="28"/>
        </w:rPr>
      </w:pPr>
      <w:r>
        <w:rPr>
          <w:rFonts w:ascii="Arial Narrow" w:hAnsi="Arial Narrow"/>
          <w:b/>
          <w:bCs/>
          <w:noProof/>
          <w:color w:val="C00000"/>
          <w:sz w:val="28"/>
          <w:szCs w:val="28"/>
        </w:rPr>
        <w:drawing>
          <wp:inline distT="0" distB="0" distL="0" distR="0" wp14:anchorId="1606B17B" wp14:editId="5104E9AE">
            <wp:extent cx="4933666" cy="6407459"/>
            <wp:effectExtent l="0" t="0" r="635" b="0"/>
            <wp:docPr id="78898999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7">
                      <a:extLst>
                        <a:ext uri="{28A0092B-C50C-407E-A947-70E740481C1C}">
                          <a14:useLocalDpi xmlns:a14="http://schemas.microsoft.com/office/drawing/2010/main" val="0"/>
                        </a:ext>
                      </a:extLst>
                    </a:blip>
                    <a:srcRect r="1387"/>
                    <a:stretch>
                      <a:fillRect/>
                    </a:stretch>
                  </pic:blipFill>
                  <pic:spPr bwMode="auto">
                    <a:xfrm>
                      <a:off x="0" y="0"/>
                      <a:ext cx="4944929" cy="6422086"/>
                    </a:xfrm>
                    <a:prstGeom prst="rect">
                      <a:avLst/>
                    </a:prstGeom>
                    <a:noFill/>
                    <a:ln>
                      <a:noFill/>
                    </a:ln>
                    <a:extLst>
                      <a:ext uri="{53640926-AAD7-44D8-BBD7-CCE9431645EC}">
                        <a14:shadowObscured xmlns:a14="http://schemas.microsoft.com/office/drawing/2010/main"/>
                      </a:ext>
                    </a:extLst>
                  </pic:spPr>
                </pic:pic>
              </a:graphicData>
            </a:graphic>
          </wp:inline>
        </w:drawing>
      </w:r>
      <w:r w:rsidR="00F0429E">
        <w:rPr>
          <w:rFonts w:ascii="Arial Narrow" w:hAnsi="Arial Narrow"/>
          <w:b/>
          <w:bCs/>
          <w:color w:val="C00000"/>
          <w:sz w:val="28"/>
          <w:szCs w:val="28"/>
        </w:rPr>
        <w:br w:type="page"/>
      </w:r>
    </w:p>
    <w:p w14:paraId="79665887" w14:textId="1E24DCEF" w:rsidR="00565CBE" w:rsidRPr="00F0429E" w:rsidRDefault="00565CBE" w:rsidP="00F0429E">
      <w:pPr>
        <w:rPr>
          <w:rFonts w:ascii="Arial Narrow" w:hAnsi="Arial Narrow"/>
          <w:b/>
          <w:bCs/>
          <w:color w:val="C00000"/>
          <w:sz w:val="28"/>
          <w:szCs w:val="28"/>
        </w:rPr>
      </w:pPr>
      <w:r w:rsidRPr="00F0429E">
        <w:rPr>
          <w:rFonts w:ascii="Arial Narrow" w:hAnsi="Arial Narrow"/>
          <w:b/>
          <w:bCs/>
          <w:color w:val="C00000"/>
          <w:sz w:val="28"/>
          <w:szCs w:val="28"/>
        </w:rPr>
        <w:lastRenderedPageBreak/>
        <w:t xml:space="preserve">Tendencia </w:t>
      </w:r>
      <w:proofErr w:type="spellStart"/>
      <w:r w:rsidRPr="00F0429E">
        <w:rPr>
          <w:rFonts w:ascii="Arial Narrow" w:hAnsi="Arial Narrow"/>
          <w:b/>
          <w:bCs/>
          <w:color w:val="C00000"/>
          <w:sz w:val="28"/>
          <w:szCs w:val="28"/>
        </w:rPr>
        <w:t>We</w:t>
      </w:r>
      <w:proofErr w:type="spellEnd"/>
      <w:r w:rsidRPr="00F0429E">
        <w:rPr>
          <w:rFonts w:ascii="Arial Narrow" w:hAnsi="Arial Narrow"/>
          <w:b/>
          <w:bCs/>
          <w:color w:val="C00000"/>
          <w:sz w:val="28"/>
          <w:szCs w:val="28"/>
        </w:rPr>
        <w:t xml:space="preserve"> are </w:t>
      </w:r>
      <w:proofErr w:type="spellStart"/>
      <w:r w:rsidRPr="00F0429E">
        <w:rPr>
          <w:rFonts w:ascii="Arial Narrow" w:hAnsi="Arial Narrow"/>
          <w:b/>
          <w:bCs/>
          <w:color w:val="C00000"/>
          <w:sz w:val="28"/>
          <w:szCs w:val="28"/>
        </w:rPr>
        <w:t>Nature</w:t>
      </w:r>
      <w:proofErr w:type="spellEnd"/>
    </w:p>
    <w:p w14:paraId="665F224F" w14:textId="77777777" w:rsidR="00565CBE" w:rsidRPr="00DD0082" w:rsidRDefault="00565CBE" w:rsidP="00565CBE">
      <w:pPr>
        <w:rPr>
          <w:rFonts w:ascii="Arial Narrow" w:hAnsi="Arial Narrow"/>
          <w:sz w:val="28"/>
          <w:szCs w:val="28"/>
        </w:rPr>
      </w:pPr>
    </w:p>
    <w:p w14:paraId="6AB426DC" w14:textId="77777777" w:rsidR="00565CBE" w:rsidRDefault="00565CBE" w:rsidP="00565CBE">
      <w:pPr>
        <w:rPr>
          <w:rFonts w:ascii="Arial Narrow" w:hAnsi="Arial Narrow"/>
          <w:sz w:val="28"/>
          <w:szCs w:val="28"/>
        </w:rPr>
      </w:pPr>
      <w:r w:rsidRPr="00DD0082">
        <w:rPr>
          <w:rFonts w:ascii="Arial Narrow" w:hAnsi="Arial Narrow"/>
          <w:sz w:val="28"/>
          <w:szCs w:val="28"/>
        </w:rPr>
        <w:t>En esta tendencia la sostenibilidad es prioritaria: los espacios se diseñan para regenerar y conservar la biodiversidad. Las soluciones inclusivas buscan una convivencia equilibrada entre humanos y otras especies, regenerando la naturaleza y reparando daños por sobreexplotación. En lo que se refiere a mercado, emergen modelos circulares y regenerativos para evitar impactos negativos del “fabricar y consumir”. Los consumidores exigen sostenibilidad real, verificable y cuantificable. Surgen nuevos materiales, biotecnología y tecnologías avanzadas como la IA, que abren nuevas oportunidades.</w:t>
      </w:r>
    </w:p>
    <w:p w14:paraId="1A167302" w14:textId="77777777" w:rsidR="00FD130D" w:rsidRDefault="00FD130D" w:rsidP="00565CBE">
      <w:pPr>
        <w:rPr>
          <w:rFonts w:ascii="Arial Narrow" w:hAnsi="Arial Narrow"/>
          <w:sz w:val="28"/>
          <w:szCs w:val="28"/>
        </w:rPr>
      </w:pPr>
    </w:p>
    <w:p w14:paraId="599C07FB" w14:textId="1C55D537" w:rsidR="00FD130D" w:rsidRPr="00DD0082" w:rsidRDefault="00FD130D" w:rsidP="00FD130D">
      <w:pPr>
        <w:jc w:val="center"/>
        <w:rPr>
          <w:rFonts w:ascii="Arial Narrow" w:hAnsi="Arial Narrow"/>
          <w:sz w:val="28"/>
          <w:szCs w:val="28"/>
        </w:rPr>
      </w:pPr>
      <w:r>
        <w:rPr>
          <w:rFonts w:ascii="Arial Narrow" w:hAnsi="Arial Narrow"/>
          <w:noProof/>
          <w:sz w:val="28"/>
          <w:szCs w:val="28"/>
        </w:rPr>
        <w:drawing>
          <wp:inline distT="0" distB="0" distL="0" distR="0" wp14:anchorId="47C4F1F2" wp14:editId="7196AA4A">
            <wp:extent cx="5042847" cy="6524162"/>
            <wp:effectExtent l="0" t="0" r="5715" b="0"/>
            <wp:docPr id="106110407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8">
                      <a:extLst>
                        <a:ext uri="{28A0092B-C50C-407E-A947-70E740481C1C}">
                          <a14:useLocalDpi xmlns:a14="http://schemas.microsoft.com/office/drawing/2010/main" val="0"/>
                        </a:ext>
                      </a:extLst>
                    </a:blip>
                    <a:srcRect r="1008"/>
                    <a:stretch>
                      <a:fillRect/>
                    </a:stretch>
                  </pic:blipFill>
                  <pic:spPr bwMode="auto">
                    <a:xfrm>
                      <a:off x="0" y="0"/>
                      <a:ext cx="5049803" cy="6533162"/>
                    </a:xfrm>
                    <a:prstGeom prst="rect">
                      <a:avLst/>
                    </a:prstGeom>
                    <a:noFill/>
                    <a:ln>
                      <a:noFill/>
                    </a:ln>
                    <a:extLst>
                      <a:ext uri="{53640926-AAD7-44D8-BBD7-CCE9431645EC}">
                        <a14:shadowObscured xmlns:a14="http://schemas.microsoft.com/office/drawing/2010/main"/>
                      </a:ext>
                    </a:extLst>
                  </pic:spPr>
                </pic:pic>
              </a:graphicData>
            </a:graphic>
          </wp:inline>
        </w:drawing>
      </w:r>
    </w:p>
    <w:p w14:paraId="6BE70FE5" w14:textId="183B801C" w:rsidR="00565CBE" w:rsidRPr="00FD130D" w:rsidRDefault="00565CBE" w:rsidP="00FD130D">
      <w:pPr>
        <w:rPr>
          <w:rFonts w:ascii="Arial Narrow" w:hAnsi="Arial Narrow"/>
          <w:b/>
          <w:bCs/>
          <w:color w:val="C00000"/>
          <w:sz w:val="28"/>
          <w:szCs w:val="28"/>
        </w:rPr>
      </w:pPr>
      <w:r w:rsidRPr="00FD130D">
        <w:rPr>
          <w:rFonts w:ascii="Arial Narrow" w:hAnsi="Arial Narrow"/>
          <w:b/>
          <w:bCs/>
          <w:color w:val="C00000"/>
          <w:sz w:val="28"/>
          <w:szCs w:val="28"/>
        </w:rPr>
        <w:lastRenderedPageBreak/>
        <w:t xml:space="preserve">Tendencia </w:t>
      </w:r>
      <w:proofErr w:type="spellStart"/>
      <w:r w:rsidRPr="00FD130D">
        <w:rPr>
          <w:rFonts w:ascii="Arial Narrow" w:hAnsi="Arial Narrow"/>
          <w:b/>
          <w:bCs/>
          <w:color w:val="C00000"/>
          <w:sz w:val="28"/>
          <w:szCs w:val="28"/>
        </w:rPr>
        <w:t>Limitless</w:t>
      </w:r>
      <w:proofErr w:type="spellEnd"/>
      <w:r w:rsidRPr="00FD130D">
        <w:rPr>
          <w:rFonts w:ascii="Arial Narrow" w:hAnsi="Arial Narrow"/>
          <w:b/>
          <w:bCs/>
          <w:color w:val="C00000"/>
          <w:sz w:val="28"/>
          <w:szCs w:val="28"/>
        </w:rPr>
        <w:t xml:space="preserve"> </w:t>
      </w:r>
      <w:proofErr w:type="spellStart"/>
      <w:r w:rsidRPr="00FD130D">
        <w:rPr>
          <w:rFonts w:ascii="Arial Narrow" w:hAnsi="Arial Narrow"/>
          <w:b/>
          <w:bCs/>
          <w:color w:val="C00000"/>
          <w:sz w:val="28"/>
          <w:szCs w:val="28"/>
        </w:rPr>
        <w:t>Creativity</w:t>
      </w:r>
      <w:proofErr w:type="spellEnd"/>
    </w:p>
    <w:p w14:paraId="1A59ACF2" w14:textId="77777777" w:rsidR="00565CBE" w:rsidRPr="00DD0082" w:rsidRDefault="00565CBE" w:rsidP="00565CBE">
      <w:pPr>
        <w:rPr>
          <w:rFonts w:ascii="Arial Narrow" w:hAnsi="Arial Narrow"/>
          <w:sz w:val="28"/>
          <w:szCs w:val="28"/>
        </w:rPr>
      </w:pPr>
    </w:p>
    <w:p w14:paraId="7D4C70FD" w14:textId="77777777" w:rsidR="00565CBE" w:rsidRPr="00DD0082" w:rsidRDefault="00565CBE" w:rsidP="00565CBE">
      <w:pPr>
        <w:rPr>
          <w:rFonts w:ascii="Arial Narrow" w:hAnsi="Arial Narrow"/>
          <w:sz w:val="28"/>
          <w:szCs w:val="28"/>
        </w:rPr>
      </w:pPr>
      <w:r w:rsidRPr="00DD0082">
        <w:rPr>
          <w:rFonts w:ascii="Arial Narrow" w:hAnsi="Arial Narrow"/>
          <w:sz w:val="28"/>
          <w:szCs w:val="28"/>
        </w:rPr>
        <w:t>Ante un entorno de gran negatividad, esta tendencia propone refugio en la alegría, el juego y la creatividad: espacios y productos optimistas con estímulos táctiles, visuales y coloridos para reducir el estrés y aumentar la confianza. La IA facilita crear entornos y objetos lúdicos y únicos que transmiten emociones positivas. Las empresas diseñan espacios y productos de estética lúdica, usando el color para provocar alegría y experiencias multisensoriales, fortaleciendo el vínculo emocional con la marca. IA y tecnología se combinan con surrealismo y extravagancia para sorprender y divertir.</w:t>
      </w:r>
    </w:p>
    <w:p w14:paraId="78979923" w14:textId="77777777" w:rsidR="00565CBE" w:rsidRPr="00DD0082" w:rsidRDefault="00565CBE" w:rsidP="00565CBE">
      <w:pPr>
        <w:rPr>
          <w:rFonts w:ascii="Arial Narrow" w:hAnsi="Arial Narrow"/>
          <w:sz w:val="28"/>
          <w:szCs w:val="28"/>
        </w:rPr>
      </w:pPr>
    </w:p>
    <w:p w14:paraId="70DE9237" w14:textId="0AE9ED22" w:rsidR="001271F7" w:rsidRPr="00DD0082" w:rsidRDefault="00FD130D" w:rsidP="003E5A4A">
      <w:pPr>
        <w:jc w:val="center"/>
        <w:rPr>
          <w:rFonts w:ascii="Arial Narrow" w:hAnsi="Arial Narrow"/>
          <w:sz w:val="36"/>
          <w:szCs w:val="36"/>
        </w:rPr>
      </w:pPr>
      <w:r>
        <w:rPr>
          <w:rFonts w:ascii="Arial Narrow" w:hAnsi="Arial Narrow"/>
          <w:noProof/>
          <w:sz w:val="36"/>
          <w:szCs w:val="36"/>
        </w:rPr>
        <w:drawing>
          <wp:inline distT="0" distB="0" distL="0" distR="0" wp14:anchorId="03B31AAB" wp14:editId="71DE7B31">
            <wp:extent cx="4979944" cy="6475863"/>
            <wp:effectExtent l="0" t="0" r="0" b="1270"/>
            <wp:docPr id="183316357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9">
                      <a:extLst>
                        <a:ext uri="{28A0092B-C50C-407E-A947-70E740481C1C}">
                          <a14:useLocalDpi xmlns:a14="http://schemas.microsoft.com/office/drawing/2010/main" val="0"/>
                        </a:ext>
                      </a:extLst>
                    </a:blip>
                    <a:srcRect l="1" r="1513"/>
                    <a:stretch>
                      <a:fillRect/>
                    </a:stretch>
                  </pic:blipFill>
                  <pic:spPr bwMode="auto">
                    <a:xfrm>
                      <a:off x="0" y="0"/>
                      <a:ext cx="4987299" cy="6485428"/>
                    </a:xfrm>
                    <a:prstGeom prst="rect">
                      <a:avLst/>
                    </a:prstGeom>
                    <a:noFill/>
                    <a:ln>
                      <a:noFill/>
                    </a:ln>
                    <a:extLst>
                      <a:ext uri="{53640926-AAD7-44D8-BBD7-CCE9431645EC}">
                        <a14:shadowObscured xmlns:a14="http://schemas.microsoft.com/office/drawing/2010/main"/>
                      </a:ext>
                    </a:extLst>
                  </pic:spPr>
                </pic:pic>
              </a:graphicData>
            </a:graphic>
          </wp:inline>
        </w:drawing>
      </w:r>
    </w:p>
    <w:sectPr w:rsidR="001271F7" w:rsidRPr="00DD0082">
      <w:footerReference w:type="default" r:id="rId20"/>
      <w:pgSz w:w="11906" w:h="16838" w:code="9"/>
      <w:pgMar w:top="1418" w:right="1701" w:bottom="1418"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D39C3" w14:textId="77777777" w:rsidR="00D81DF2" w:rsidRDefault="00D81DF2" w:rsidP="00D81DF2">
      <w:r>
        <w:separator/>
      </w:r>
    </w:p>
  </w:endnote>
  <w:endnote w:type="continuationSeparator" w:id="0">
    <w:p w14:paraId="170BA230" w14:textId="77777777" w:rsidR="00D81DF2" w:rsidRDefault="00D81DF2" w:rsidP="00D81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9FDC7" w14:textId="5EA5458F" w:rsidR="00D81DF2" w:rsidRPr="00D81DF2" w:rsidRDefault="00D81DF2" w:rsidP="00D81DF2">
    <w:pPr>
      <w:pStyle w:val="Piedepgina"/>
      <w:jc w:val="right"/>
      <w:rPr>
        <w:rFonts w:ascii="Arial Narrow" w:hAnsi="Arial Narrow"/>
        <w:sz w:val="16"/>
        <w:szCs w:val="14"/>
        <w:lang w:val="es-ES"/>
      </w:rPr>
    </w:pPr>
    <w:r w:rsidRPr="00D81DF2">
      <w:rPr>
        <w:rFonts w:ascii="Arial Narrow" w:hAnsi="Arial Narrow"/>
        <w:sz w:val="16"/>
        <w:szCs w:val="14"/>
        <w:lang w:val="es-ES"/>
      </w:rPr>
      <w:t>Presentación Cuaderno de Tendencias del Hábitat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99F3B" w14:textId="77777777" w:rsidR="00D81DF2" w:rsidRDefault="00D81DF2" w:rsidP="00D81DF2">
      <w:r>
        <w:separator/>
      </w:r>
    </w:p>
  </w:footnote>
  <w:footnote w:type="continuationSeparator" w:id="0">
    <w:p w14:paraId="173B3F88" w14:textId="77777777" w:rsidR="00D81DF2" w:rsidRDefault="00D81DF2" w:rsidP="00D81D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pStyle w:val="Ttulo1"/>
      <w:lvlText w:val="%1"/>
      <w:legacy w:legacy="1" w:legacySpace="144" w:legacyIndent="0"/>
      <w:lvlJc w:val="left"/>
    </w:lvl>
    <w:lvl w:ilvl="1">
      <w:start w:val="1"/>
      <w:numFmt w:val="decimal"/>
      <w:pStyle w:val="Ttulo2"/>
      <w:lvlText w:val="%1.%2"/>
      <w:legacy w:legacy="1" w:legacySpace="144" w:legacyIndent="0"/>
      <w:lvlJc w:val="left"/>
    </w:lvl>
    <w:lvl w:ilvl="2">
      <w:start w:val="1"/>
      <w:numFmt w:val="decimal"/>
      <w:pStyle w:val="Ttulo3"/>
      <w:lvlText w:val="%1.%2.%3"/>
      <w:legacy w:legacy="1" w:legacySpace="144" w:legacyIndent="0"/>
      <w:lvlJc w:val="left"/>
    </w:lvl>
    <w:lvl w:ilvl="3">
      <w:start w:val="1"/>
      <w:numFmt w:val="decimal"/>
      <w:pStyle w:val="Ttulo4"/>
      <w:lvlText w:val="%1.%2.%3.%4"/>
      <w:legacy w:legacy="1" w:legacySpace="144" w:legacyIndent="0"/>
      <w:lvlJc w:val="left"/>
    </w:lvl>
    <w:lvl w:ilvl="4">
      <w:start w:val="1"/>
      <w:numFmt w:val="decimal"/>
      <w:pStyle w:val="Ttulo5"/>
      <w:lvlText w:val="%1.%2.%3.%4.%5"/>
      <w:legacy w:legacy="1" w:legacySpace="144" w:legacyIndent="0"/>
      <w:lvlJc w:val="left"/>
    </w:lvl>
    <w:lvl w:ilvl="5">
      <w:start w:val="1"/>
      <w:numFmt w:val="decimal"/>
      <w:pStyle w:val="Ttulo6"/>
      <w:lvlText w:val="%1.%2.%3.%4.%5.%6"/>
      <w:legacy w:legacy="1" w:legacySpace="144" w:legacyIndent="0"/>
      <w:lvlJc w:val="left"/>
    </w:lvl>
    <w:lvl w:ilvl="6">
      <w:start w:val="1"/>
      <w:numFmt w:val="decimal"/>
      <w:pStyle w:val="Ttulo7"/>
      <w:lvlText w:val="%1.%2.%3.%4.%5.%6.%7"/>
      <w:legacy w:legacy="1" w:legacySpace="144" w:legacyIndent="0"/>
      <w:lvlJc w:val="left"/>
    </w:lvl>
    <w:lvl w:ilvl="7">
      <w:start w:val="1"/>
      <w:numFmt w:val="decimal"/>
      <w:pStyle w:val="Ttulo8"/>
      <w:lvlText w:val="%1.%2.%3.%4.%5.%6.%7.%8"/>
      <w:legacy w:legacy="1" w:legacySpace="144" w:legacyIndent="0"/>
      <w:lvlJc w:val="left"/>
    </w:lvl>
    <w:lvl w:ilvl="8">
      <w:start w:val="1"/>
      <w:numFmt w:val="decimal"/>
      <w:pStyle w:val="Ttulo9"/>
      <w:lvlText w:val="%1.%2.%3.%4.%5.%6.%7.%8.%9"/>
      <w:legacy w:legacy="1" w:legacySpace="144" w:legacyIndent="0"/>
      <w:lvlJc w:val="left"/>
    </w:lvl>
  </w:abstractNum>
  <w:abstractNum w:abstractNumId="1" w15:restartNumberingAfterBreak="0">
    <w:nsid w:val="12FF6AE7"/>
    <w:multiLevelType w:val="hybridMultilevel"/>
    <w:tmpl w:val="BB44C388"/>
    <w:lvl w:ilvl="0" w:tplc="E5904BC8">
      <w:numFmt w:val="bullet"/>
      <w:lvlText w:val="—"/>
      <w:lvlJc w:val="left"/>
      <w:pPr>
        <w:ind w:left="107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451823836">
    <w:abstractNumId w:val="0"/>
  </w:num>
  <w:num w:numId="2" w16cid:durableId="85002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AAE"/>
    <w:rsid w:val="00027DE7"/>
    <w:rsid w:val="00052FCC"/>
    <w:rsid w:val="000548F9"/>
    <w:rsid w:val="00067A11"/>
    <w:rsid w:val="00081F05"/>
    <w:rsid w:val="000C3E30"/>
    <w:rsid w:val="000D4D1B"/>
    <w:rsid w:val="00103133"/>
    <w:rsid w:val="0010648F"/>
    <w:rsid w:val="001271F7"/>
    <w:rsid w:val="00193CB8"/>
    <w:rsid w:val="001C3A99"/>
    <w:rsid w:val="001D1021"/>
    <w:rsid w:val="00207754"/>
    <w:rsid w:val="00214008"/>
    <w:rsid w:val="00265312"/>
    <w:rsid w:val="002A2841"/>
    <w:rsid w:val="0032425D"/>
    <w:rsid w:val="00355521"/>
    <w:rsid w:val="00356C09"/>
    <w:rsid w:val="00366987"/>
    <w:rsid w:val="003711BE"/>
    <w:rsid w:val="003A01AE"/>
    <w:rsid w:val="003A6AAE"/>
    <w:rsid w:val="003B785E"/>
    <w:rsid w:val="003C7A44"/>
    <w:rsid w:val="003E5A4A"/>
    <w:rsid w:val="00400EDD"/>
    <w:rsid w:val="00415003"/>
    <w:rsid w:val="00420C41"/>
    <w:rsid w:val="0046347F"/>
    <w:rsid w:val="004762B5"/>
    <w:rsid w:val="004A534D"/>
    <w:rsid w:val="004E712A"/>
    <w:rsid w:val="00500E9B"/>
    <w:rsid w:val="005065BE"/>
    <w:rsid w:val="005235FD"/>
    <w:rsid w:val="00555B02"/>
    <w:rsid w:val="00565CBE"/>
    <w:rsid w:val="005A3857"/>
    <w:rsid w:val="005A3991"/>
    <w:rsid w:val="005A39E4"/>
    <w:rsid w:val="005C7C4C"/>
    <w:rsid w:val="00605322"/>
    <w:rsid w:val="00610D9A"/>
    <w:rsid w:val="00610FFB"/>
    <w:rsid w:val="00623103"/>
    <w:rsid w:val="006535F7"/>
    <w:rsid w:val="00695E80"/>
    <w:rsid w:val="00697825"/>
    <w:rsid w:val="006B345F"/>
    <w:rsid w:val="006B4AF0"/>
    <w:rsid w:val="00716B53"/>
    <w:rsid w:val="00762926"/>
    <w:rsid w:val="007845A3"/>
    <w:rsid w:val="007974FD"/>
    <w:rsid w:val="00797CAE"/>
    <w:rsid w:val="007F18B9"/>
    <w:rsid w:val="00805BB4"/>
    <w:rsid w:val="0089558A"/>
    <w:rsid w:val="00896E2F"/>
    <w:rsid w:val="008B6F24"/>
    <w:rsid w:val="009536A6"/>
    <w:rsid w:val="009625BF"/>
    <w:rsid w:val="009A3DCC"/>
    <w:rsid w:val="009C0C29"/>
    <w:rsid w:val="009D015F"/>
    <w:rsid w:val="009D1436"/>
    <w:rsid w:val="00A37FC3"/>
    <w:rsid w:val="00A45FD1"/>
    <w:rsid w:val="00A57E5F"/>
    <w:rsid w:val="00A97380"/>
    <w:rsid w:val="00AF7F7E"/>
    <w:rsid w:val="00B14681"/>
    <w:rsid w:val="00B1532D"/>
    <w:rsid w:val="00B265B7"/>
    <w:rsid w:val="00B273C1"/>
    <w:rsid w:val="00B365D9"/>
    <w:rsid w:val="00B452B2"/>
    <w:rsid w:val="00B5427D"/>
    <w:rsid w:val="00BE76FB"/>
    <w:rsid w:val="00BF1293"/>
    <w:rsid w:val="00C16287"/>
    <w:rsid w:val="00C42ACD"/>
    <w:rsid w:val="00C63F53"/>
    <w:rsid w:val="00C73E1E"/>
    <w:rsid w:val="00C92CC6"/>
    <w:rsid w:val="00C97E70"/>
    <w:rsid w:val="00D42B9E"/>
    <w:rsid w:val="00D81DF2"/>
    <w:rsid w:val="00D87624"/>
    <w:rsid w:val="00DB22AC"/>
    <w:rsid w:val="00DB69AB"/>
    <w:rsid w:val="00DC5E0F"/>
    <w:rsid w:val="00DD0082"/>
    <w:rsid w:val="00DE5BEA"/>
    <w:rsid w:val="00DF26A9"/>
    <w:rsid w:val="00E01678"/>
    <w:rsid w:val="00E07ADA"/>
    <w:rsid w:val="00E17FB7"/>
    <w:rsid w:val="00E363B7"/>
    <w:rsid w:val="00E51C2E"/>
    <w:rsid w:val="00EA72F3"/>
    <w:rsid w:val="00ED42DA"/>
    <w:rsid w:val="00EF5BAA"/>
    <w:rsid w:val="00F0429E"/>
    <w:rsid w:val="00F04ABA"/>
    <w:rsid w:val="00F069F9"/>
    <w:rsid w:val="00FC4D86"/>
    <w:rsid w:val="00FD130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63F44762"/>
  <w15:chartTrackingRefBased/>
  <w15:docId w15:val="{9BB42128-5B12-46C3-9254-E82A4863A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2"/>
        <w:lang w:val="es-ES" w:eastAsia="es-ES"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both"/>
    </w:pPr>
    <w:rPr>
      <w:sz w:val="22"/>
      <w:lang w:val="es-ES_tradnl"/>
    </w:rPr>
  </w:style>
  <w:style w:type="paragraph" w:styleId="Ttulo1">
    <w:name w:val="heading 1"/>
    <w:basedOn w:val="Normal"/>
    <w:next w:val="Normal"/>
    <w:qFormat/>
    <w:pPr>
      <w:keepNext/>
      <w:widowControl w:val="0"/>
      <w:numPr>
        <w:numId w:val="1"/>
      </w:numPr>
      <w:ind w:left="284" w:hanging="284"/>
      <w:outlineLvl w:val="0"/>
    </w:pPr>
    <w:rPr>
      <w:b/>
      <w:kern w:val="28"/>
      <w:sz w:val="28"/>
    </w:rPr>
  </w:style>
  <w:style w:type="paragraph" w:styleId="Ttulo2">
    <w:name w:val="heading 2"/>
    <w:basedOn w:val="Normal"/>
    <w:next w:val="Normal"/>
    <w:qFormat/>
    <w:pPr>
      <w:keepNext/>
      <w:widowControl w:val="0"/>
      <w:numPr>
        <w:ilvl w:val="1"/>
        <w:numId w:val="1"/>
      </w:numPr>
      <w:ind w:left="567" w:hanging="567"/>
      <w:outlineLvl w:val="1"/>
    </w:pPr>
    <w:rPr>
      <w:b/>
      <w:sz w:val="24"/>
    </w:rPr>
  </w:style>
  <w:style w:type="paragraph" w:styleId="Ttulo3">
    <w:name w:val="heading 3"/>
    <w:basedOn w:val="Normal"/>
    <w:next w:val="Normal"/>
    <w:qFormat/>
    <w:pPr>
      <w:keepNext/>
      <w:widowControl w:val="0"/>
      <w:numPr>
        <w:ilvl w:val="2"/>
        <w:numId w:val="1"/>
      </w:numPr>
      <w:ind w:left="709" w:hanging="709"/>
      <w:outlineLvl w:val="2"/>
    </w:pPr>
    <w:rPr>
      <w:b/>
      <w:i/>
    </w:rPr>
  </w:style>
  <w:style w:type="paragraph" w:styleId="Ttulo4">
    <w:name w:val="heading 4"/>
    <w:basedOn w:val="Normal"/>
    <w:next w:val="Normal"/>
    <w:qFormat/>
    <w:pPr>
      <w:keepNext/>
      <w:widowControl w:val="0"/>
      <w:numPr>
        <w:ilvl w:val="3"/>
        <w:numId w:val="1"/>
      </w:numPr>
      <w:ind w:left="851" w:hanging="851"/>
      <w:outlineLvl w:val="3"/>
    </w:pPr>
    <w:rPr>
      <w:i/>
    </w:rPr>
  </w:style>
  <w:style w:type="paragraph" w:styleId="Ttulo5">
    <w:name w:val="heading 5"/>
    <w:basedOn w:val="Normal"/>
    <w:next w:val="Normal"/>
    <w:qFormat/>
    <w:pPr>
      <w:widowControl w:val="0"/>
      <w:numPr>
        <w:ilvl w:val="4"/>
        <w:numId w:val="1"/>
      </w:numPr>
      <w:ind w:left="993" w:hanging="993"/>
      <w:outlineLvl w:val="4"/>
    </w:pPr>
  </w:style>
  <w:style w:type="paragraph" w:styleId="Ttulo6">
    <w:name w:val="heading 6"/>
    <w:basedOn w:val="Normal"/>
    <w:next w:val="Normal"/>
    <w:qFormat/>
    <w:pPr>
      <w:widowControl w:val="0"/>
      <w:numPr>
        <w:ilvl w:val="5"/>
        <w:numId w:val="1"/>
      </w:numPr>
      <w:spacing w:before="240" w:after="60"/>
      <w:outlineLvl w:val="5"/>
    </w:pPr>
    <w:rPr>
      <w:i/>
    </w:rPr>
  </w:style>
  <w:style w:type="paragraph" w:styleId="Ttulo7">
    <w:name w:val="heading 7"/>
    <w:basedOn w:val="Normal"/>
    <w:next w:val="Normal"/>
    <w:qFormat/>
    <w:pPr>
      <w:widowControl w:val="0"/>
      <w:numPr>
        <w:ilvl w:val="6"/>
        <w:numId w:val="1"/>
      </w:numPr>
      <w:spacing w:before="240" w:after="60"/>
      <w:outlineLvl w:val="6"/>
    </w:pPr>
    <w:rPr>
      <w:rFonts w:ascii="Arial" w:hAnsi="Arial"/>
      <w:sz w:val="20"/>
    </w:rPr>
  </w:style>
  <w:style w:type="paragraph" w:styleId="Ttulo8">
    <w:name w:val="heading 8"/>
    <w:basedOn w:val="Normal"/>
    <w:next w:val="Normal"/>
    <w:qFormat/>
    <w:pPr>
      <w:widowControl w:val="0"/>
      <w:numPr>
        <w:ilvl w:val="7"/>
        <w:numId w:val="1"/>
      </w:numPr>
      <w:spacing w:before="240" w:after="60"/>
      <w:outlineLvl w:val="7"/>
    </w:pPr>
    <w:rPr>
      <w:rFonts w:ascii="Arial" w:hAnsi="Arial"/>
      <w:i/>
      <w:sz w:val="20"/>
    </w:rPr>
  </w:style>
  <w:style w:type="paragraph" w:styleId="Ttulo9">
    <w:name w:val="heading 9"/>
    <w:basedOn w:val="Normal"/>
    <w:next w:val="Normal"/>
    <w:qFormat/>
    <w:pPr>
      <w:widowControl w:val="0"/>
      <w:numPr>
        <w:ilvl w:val="8"/>
        <w:numId w:val="1"/>
      </w:numPr>
      <w:spacing w:before="240" w:after="60"/>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utor">
    <w:name w:val="Autor"/>
    <w:basedOn w:val="Normal"/>
    <w:next w:val="Normal"/>
    <w:pPr>
      <w:jc w:val="center"/>
    </w:pPr>
    <w:rPr>
      <w:caps/>
    </w:rPr>
  </w:style>
  <w:style w:type="paragraph" w:customStyle="1" w:styleId="Ecuacin">
    <w:name w:val="Ecuación"/>
    <w:basedOn w:val="Normal"/>
    <w:next w:val="Normal"/>
    <w:pPr>
      <w:widowControl w:val="0"/>
      <w:tabs>
        <w:tab w:val="center" w:pos="4253"/>
        <w:tab w:val="right" w:pos="8505"/>
      </w:tabs>
    </w:pPr>
    <w:rPr>
      <w:b/>
    </w:rPr>
  </w:style>
  <w:style w:type="paragraph" w:styleId="Descripcin">
    <w:name w:val="caption"/>
    <w:basedOn w:val="Normal"/>
    <w:next w:val="Normal"/>
    <w:qFormat/>
    <w:pPr>
      <w:widowControl w:val="0"/>
      <w:tabs>
        <w:tab w:val="left" w:pos="851"/>
      </w:tabs>
      <w:spacing w:before="120" w:after="120"/>
      <w:ind w:left="851" w:hanging="851"/>
    </w:pPr>
    <w:rPr>
      <w:b/>
      <w:sz w:val="18"/>
    </w:rPr>
  </w:style>
  <w:style w:type="paragraph" w:customStyle="1" w:styleId="Organizacin">
    <w:name w:val="Organización"/>
    <w:basedOn w:val="Normal"/>
    <w:next w:val="Normal"/>
    <w:pPr>
      <w:jc w:val="center"/>
    </w:pPr>
  </w:style>
  <w:style w:type="paragraph" w:customStyle="1" w:styleId="Sangra1">
    <w:name w:val="Sangra 1"/>
    <w:basedOn w:val="Normal"/>
    <w:pPr>
      <w:widowControl w:val="0"/>
      <w:tabs>
        <w:tab w:val="left" w:pos="709"/>
      </w:tabs>
      <w:ind w:left="709" w:hanging="425"/>
    </w:pPr>
  </w:style>
  <w:style w:type="paragraph" w:customStyle="1" w:styleId="Sangra2">
    <w:name w:val="Sangra 2"/>
    <w:basedOn w:val="Normal"/>
    <w:pPr>
      <w:widowControl w:val="0"/>
      <w:tabs>
        <w:tab w:val="left" w:pos="993"/>
      </w:tabs>
      <w:ind w:left="993" w:hanging="284"/>
    </w:pPr>
  </w:style>
  <w:style w:type="paragraph" w:customStyle="1" w:styleId="Sangra3">
    <w:name w:val="Sangra 3"/>
    <w:basedOn w:val="Sangra2"/>
    <w:pPr>
      <w:tabs>
        <w:tab w:val="clear" w:pos="993"/>
        <w:tab w:val="left" w:pos="1276"/>
      </w:tabs>
      <w:ind w:left="1276" w:hanging="283"/>
    </w:pPr>
  </w:style>
  <w:style w:type="paragraph" w:styleId="Subttulo">
    <w:name w:val="Subtitle"/>
    <w:basedOn w:val="Normal"/>
    <w:next w:val="Autor"/>
    <w:qFormat/>
    <w:pPr>
      <w:jc w:val="center"/>
    </w:pPr>
    <w:rPr>
      <w:b/>
      <w:sz w:val="24"/>
    </w:rPr>
  </w:style>
  <w:style w:type="paragraph" w:customStyle="1" w:styleId="Tablas">
    <w:name w:val="Tablas"/>
    <w:basedOn w:val="Normal"/>
    <w:pPr>
      <w:widowControl w:val="0"/>
      <w:spacing w:before="60" w:after="60"/>
      <w:jc w:val="center"/>
    </w:pPr>
  </w:style>
  <w:style w:type="paragraph" w:styleId="Ttulo">
    <w:name w:val="Title"/>
    <w:basedOn w:val="Normal"/>
    <w:next w:val="Normal"/>
    <w:qFormat/>
    <w:pPr>
      <w:jc w:val="center"/>
    </w:pPr>
    <w:rPr>
      <w:b/>
      <w:caps/>
      <w:sz w:val="32"/>
    </w:rPr>
  </w:style>
  <w:style w:type="character" w:styleId="Hipervnculo">
    <w:name w:val="Hyperlink"/>
    <w:basedOn w:val="Fuentedeprrafopredeter"/>
    <w:rsid w:val="00565CBE"/>
    <w:rPr>
      <w:color w:val="467886" w:themeColor="hyperlink"/>
      <w:u w:val="single"/>
    </w:rPr>
  </w:style>
  <w:style w:type="character" w:styleId="Mencinsinresolver">
    <w:name w:val="Unresolved Mention"/>
    <w:basedOn w:val="Fuentedeprrafopredeter"/>
    <w:uiPriority w:val="99"/>
    <w:semiHidden/>
    <w:unhideWhenUsed/>
    <w:rsid w:val="00565CBE"/>
    <w:rPr>
      <w:color w:val="605E5C"/>
      <w:shd w:val="clear" w:color="auto" w:fill="E1DFDD"/>
    </w:rPr>
  </w:style>
  <w:style w:type="paragraph" w:styleId="Prrafodelista">
    <w:name w:val="List Paragraph"/>
    <w:basedOn w:val="Normal"/>
    <w:uiPriority w:val="34"/>
    <w:qFormat/>
    <w:rsid w:val="0046347F"/>
    <w:pPr>
      <w:ind w:left="720"/>
      <w:contextualSpacing/>
    </w:pPr>
  </w:style>
  <w:style w:type="paragraph" w:styleId="Encabezado">
    <w:name w:val="header"/>
    <w:basedOn w:val="Normal"/>
    <w:link w:val="EncabezadoCar"/>
    <w:rsid w:val="00D81DF2"/>
    <w:pPr>
      <w:tabs>
        <w:tab w:val="center" w:pos="4252"/>
        <w:tab w:val="right" w:pos="8504"/>
      </w:tabs>
    </w:pPr>
  </w:style>
  <w:style w:type="character" w:customStyle="1" w:styleId="EncabezadoCar">
    <w:name w:val="Encabezado Car"/>
    <w:basedOn w:val="Fuentedeprrafopredeter"/>
    <w:link w:val="Encabezado"/>
    <w:rsid w:val="00D81DF2"/>
    <w:rPr>
      <w:sz w:val="22"/>
      <w:lang w:val="es-ES_tradnl"/>
    </w:rPr>
  </w:style>
  <w:style w:type="paragraph" w:styleId="Piedepgina">
    <w:name w:val="footer"/>
    <w:basedOn w:val="Normal"/>
    <w:link w:val="PiedepginaCar"/>
    <w:rsid w:val="00D81DF2"/>
    <w:pPr>
      <w:tabs>
        <w:tab w:val="center" w:pos="4252"/>
        <w:tab w:val="right" w:pos="8504"/>
      </w:tabs>
    </w:pPr>
  </w:style>
  <w:style w:type="character" w:customStyle="1" w:styleId="PiedepginaCar">
    <w:name w:val="Pie de página Car"/>
    <w:basedOn w:val="Fuentedeprrafopredeter"/>
    <w:link w:val="Piedepgina"/>
    <w:rsid w:val="00D81DF2"/>
    <w:rPr>
      <w:sz w:val="22"/>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809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tendenciashabitat.com/" TargetMode="External"/><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openxmlformats.org/officeDocument/2006/relationships/styles" Target="styles.xml"/><Relationship Id="rId15" Type="http://schemas.openxmlformats.org/officeDocument/2006/relationships/image" Target="media/image5.jpeg"/><Relationship Id="rId10" Type="http://schemas.openxmlformats.org/officeDocument/2006/relationships/image" Target="media/image1.jpeg"/><Relationship Id="rId19" Type="http://schemas.openxmlformats.org/officeDocument/2006/relationships/image" Target="media/image9.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01b3319-144c-485a-9fd5-30d29d375ea5">
      <Terms xmlns="http://schemas.microsoft.com/office/infopath/2007/PartnerControls"/>
    </lcf76f155ced4ddcb4097134ff3c332f>
    <TaxCatchAll xmlns="9f1abcbe-263f-4b4e-bc1c-a3fa6d2e02d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C7423C702F7F244B84D7F144048DEE09" ma:contentTypeVersion="15" ma:contentTypeDescription="Crear nuevo documento." ma:contentTypeScope="" ma:versionID="fe2d7ee4594878097245b860f543f49e">
  <xsd:schema xmlns:xsd="http://www.w3.org/2001/XMLSchema" xmlns:xs="http://www.w3.org/2001/XMLSchema" xmlns:p="http://schemas.microsoft.com/office/2006/metadata/properties" xmlns:ns2="201b3319-144c-485a-9fd5-30d29d375ea5" xmlns:ns3="9f1abcbe-263f-4b4e-bc1c-a3fa6d2e02d5" targetNamespace="http://schemas.microsoft.com/office/2006/metadata/properties" ma:root="true" ma:fieldsID="41627a9e54b39ac96d09adfe2182279a" ns2:_="" ns3:_="">
    <xsd:import namespace="201b3319-144c-485a-9fd5-30d29d375ea5"/>
    <xsd:import namespace="9f1abcbe-263f-4b4e-bc1c-a3fa6d2e02d5"/>
    <xsd:element name="properties">
      <xsd:complexType>
        <xsd:sequence>
          <xsd:element name="documentManagement">
            <xsd:complexType>
              <xsd:all>
                <xsd:element ref="ns2:MediaServiceMetadata" minOccurs="0"/>
                <xsd:element ref="ns2:MediaServiceFastMetadata" minOccurs="0"/>
                <xsd:element ref="ns2:MediaLengthInSeconds"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1b3319-144c-485a-9fd5-30d29d375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94fb418e-0289-4180-87e3-cfb20432d66c"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1abcbe-263f-4b4e-bc1c-a3fa6d2e02d5" elementFormDefault="qualified">
    <xsd:import namespace="http://schemas.microsoft.com/office/2006/documentManagement/types"/>
    <xsd:import namespace="http://schemas.microsoft.com/office/infopath/2007/PartnerControls"/>
    <xsd:element name="SharedWithUsers" ma:index="11"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85480caa-016a-408b-b695-128b10b2a90f}" ma:internalName="TaxCatchAll" ma:showField="CatchAllData" ma:web="9f1abcbe-263f-4b4e-bc1c-a3fa6d2e02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08951D-777C-4FA7-B7A8-9D1F38A79EFC}">
  <ds:schemaRefs>
    <ds:schemaRef ds:uri="http://schemas.microsoft.com/office/2006/metadata/properties"/>
    <ds:schemaRef ds:uri="http://schemas.microsoft.com/office/infopath/2007/PartnerControls"/>
    <ds:schemaRef ds:uri="201b3319-144c-485a-9fd5-30d29d375ea5"/>
    <ds:schemaRef ds:uri="9f1abcbe-263f-4b4e-bc1c-a3fa6d2e02d5"/>
  </ds:schemaRefs>
</ds:datastoreItem>
</file>

<file path=customXml/itemProps2.xml><?xml version="1.0" encoding="utf-8"?>
<ds:datastoreItem xmlns:ds="http://schemas.openxmlformats.org/officeDocument/2006/customXml" ds:itemID="{F3EDAE54-B505-4D74-89EB-41D16155201C}">
  <ds:schemaRefs>
    <ds:schemaRef ds:uri="http://schemas.microsoft.com/sharepoint/v3/contenttype/forms"/>
  </ds:schemaRefs>
</ds:datastoreItem>
</file>

<file path=customXml/itemProps3.xml><?xml version="1.0" encoding="utf-8"?>
<ds:datastoreItem xmlns:ds="http://schemas.openxmlformats.org/officeDocument/2006/customXml" ds:itemID="{29A71A93-A33D-48D9-80D2-5EB10B2888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1b3319-144c-485a-9fd5-30d29d375ea5"/>
    <ds:schemaRef ds:uri="9f1abcbe-263f-4b4e-bc1c-a3fa6d2e02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11</Pages>
  <Words>1712</Words>
  <Characters>10036</Characters>
  <Application>Microsoft Office Word</Application>
  <DocSecurity>0</DocSecurity>
  <Lines>83</Lines>
  <Paragraphs>23</Paragraphs>
  <ScaleCrop>false</ScaleCrop>
  <Company/>
  <LinksUpToDate>false</LinksUpToDate>
  <CharactersWithSpaces>11725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Padilla Mata</dc:creator>
  <cp:keywords/>
  <dc:description/>
  <cp:lastModifiedBy>Lara Sánchez</cp:lastModifiedBy>
  <cp:revision>88</cp:revision>
  <dcterms:created xsi:type="dcterms:W3CDTF">2025-12-01T13:57:00Z</dcterms:created>
  <dcterms:modified xsi:type="dcterms:W3CDTF">2025-12-03T07:44:00Z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0x010100C7423C702F7F244B84D7F144048DEE09</vt:lpwstr>
  </property>
  <property fmtid="{D5CDD505-2E9C-101B-9397-08002B2CF9AE}" pid="3" name="MediaServiceImageTags">
    <vt:lpwstr/>
  </property>
</Properties>
</file>